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eastAsia" w:ascii="仿宋_GB2312" w:eastAsia="仿宋_GB2312"/>
          <w:b/>
          <w:color w:val="000000"/>
          <w:sz w:val="44"/>
          <w:szCs w:val="44"/>
          <w:highlight w:val="none"/>
          <w:u w:val="none"/>
        </w:rPr>
      </w:pPr>
    </w:p>
    <w:p>
      <w:pPr>
        <w:spacing w:after="0" w:line="360" w:lineRule="auto"/>
        <w:jc w:val="center"/>
        <w:rPr>
          <w:rFonts w:hint="eastAsia" w:ascii="仿宋_GB2312" w:eastAsia="仿宋_GB2312"/>
          <w:b/>
          <w:color w:val="000000"/>
          <w:sz w:val="36"/>
          <w:szCs w:val="36"/>
          <w:highlight w:val="none"/>
          <w:u w:val="none"/>
        </w:rPr>
      </w:pPr>
      <w:r>
        <w:rPr>
          <w:rFonts w:hint="eastAsia" w:ascii="仿宋_GB2312" w:eastAsia="仿宋_GB2312"/>
          <w:b/>
          <w:color w:val="000000"/>
          <w:sz w:val="36"/>
          <w:szCs w:val="36"/>
          <w:highlight w:val="none"/>
          <w:u w:val="none"/>
        </w:rPr>
        <w:t>河北省慈善总会第</w:t>
      </w:r>
      <w:r>
        <w:rPr>
          <w:rFonts w:hint="eastAsia" w:ascii="仿宋_GB2312" w:eastAsia="仿宋_GB2312"/>
          <w:b/>
          <w:color w:val="000000"/>
          <w:sz w:val="36"/>
          <w:szCs w:val="36"/>
          <w:highlight w:val="none"/>
          <w:u w:val="none"/>
          <w:lang w:val="en-US" w:eastAsia="zh-CN"/>
        </w:rPr>
        <w:t>三</w:t>
      </w:r>
      <w:r>
        <w:rPr>
          <w:rFonts w:hint="eastAsia" w:ascii="仿宋_GB2312" w:eastAsia="仿宋_GB2312"/>
          <w:b/>
          <w:color w:val="000000"/>
          <w:sz w:val="36"/>
          <w:szCs w:val="36"/>
          <w:highlight w:val="none"/>
          <w:u w:val="none"/>
        </w:rPr>
        <w:t>届理事会</w:t>
      </w:r>
    </w:p>
    <w:p>
      <w:pPr>
        <w:spacing w:after="0" w:line="360" w:lineRule="auto"/>
        <w:jc w:val="center"/>
        <w:rPr>
          <w:rFonts w:hint="eastAsia" w:ascii="仿宋_GB2312" w:eastAsia="仿宋_GB2312"/>
          <w:b/>
          <w:color w:val="000000"/>
          <w:sz w:val="36"/>
          <w:szCs w:val="36"/>
          <w:highlight w:val="none"/>
          <w:u w:val="none"/>
        </w:rPr>
      </w:pPr>
      <w:r>
        <w:rPr>
          <w:rFonts w:hint="eastAsia" w:ascii="仿宋_GB2312" w:eastAsia="仿宋_GB2312"/>
          <w:b/>
          <w:color w:val="000000"/>
          <w:sz w:val="36"/>
          <w:szCs w:val="36"/>
          <w:highlight w:val="none"/>
          <w:u w:val="none"/>
          <w:lang w:val="en-US" w:eastAsia="zh-CN"/>
        </w:rPr>
        <w:t>四次会议</w:t>
      </w:r>
      <w:r>
        <w:rPr>
          <w:rFonts w:hint="eastAsia" w:ascii="仿宋_GB2312" w:eastAsia="仿宋_GB2312"/>
          <w:b/>
          <w:color w:val="000000"/>
          <w:sz w:val="36"/>
          <w:szCs w:val="36"/>
          <w:highlight w:val="none"/>
          <w:u w:val="none"/>
        </w:rPr>
        <w:t>工作报告</w:t>
      </w:r>
    </w:p>
    <w:p>
      <w:pPr>
        <w:spacing w:after="0" w:line="360" w:lineRule="auto"/>
        <w:ind w:firstLine="2560" w:firstLineChars="800"/>
        <w:rPr>
          <w:rFonts w:hint="eastAsia" w:ascii="仿宋_GB2312" w:hAnsi="Tahoma" w:eastAsia="仿宋_GB2312" w:cs="Times New Roman"/>
          <w:sz w:val="32"/>
          <w:szCs w:val="32"/>
          <w:highlight w:val="none"/>
          <w:u w:val="none"/>
          <w:lang w:val="en-US" w:eastAsia="zh-CN" w:bidi="ar-SA"/>
        </w:rPr>
      </w:pPr>
      <w:r>
        <w:rPr>
          <w:rFonts w:hint="eastAsia" w:ascii="仿宋_GB2312" w:hAnsi="Tahoma" w:eastAsia="仿宋_GB2312" w:cs="Times New Roman"/>
          <w:sz w:val="32"/>
          <w:szCs w:val="32"/>
          <w:highlight w:val="none"/>
          <w:u w:val="none"/>
          <w:lang w:val="en-US" w:eastAsia="zh-CN" w:bidi="ar-SA"/>
        </w:rPr>
        <w:t>省慈善总会会长 曹双平</w:t>
      </w:r>
    </w:p>
    <w:p>
      <w:pPr>
        <w:tabs>
          <w:tab w:val="left" w:pos="1100"/>
        </w:tabs>
        <w:spacing w:after="0" w:line="360" w:lineRule="auto"/>
        <w:ind w:firstLine="2880" w:firstLineChars="900"/>
        <w:rPr>
          <w:rFonts w:hint="eastAsia" w:ascii="仿宋_GB2312" w:hAnsi="Tahoma" w:eastAsia="仿宋_GB2312" w:cs="Times New Roman"/>
          <w:sz w:val="32"/>
          <w:szCs w:val="32"/>
          <w:highlight w:val="none"/>
          <w:u w:val="none"/>
          <w:lang w:val="en-US" w:eastAsia="zh-CN" w:bidi="ar-SA"/>
        </w:rPr>
      </w:pPr>
      <w:r>
        <w:rPr>
          <w:rFonts w:hint="eastAsia" w:ascii="仿宋_GB2312" w:hAnsi="Tahoma" w:eastAsia="仿宋_GB2312" w:cs="Times New Roman"/>
          <w:sz w:val="32"/>
          <w:szCs w:val="32"/>
          <w:highlight w:val="none"/>
          <w:u w:val="none"/>
          <w:lang w:val="en-US" w:eastAsia="zh-CN" w:bidi="ar-SA"/>
        </w:rPr>
        <w:t>2021年</w:t>
      </w:r>
      <w:r>
        <w:rPr>
          <w:rFonts w:hint="eastAsia" w:ascii="仿宋_GB2312" w:eastAsia="仿宋_GB2312" w:cs="Times New Roman"/>
          <w:sz w:val="32"/>
          <w:szCs w:val="32"/>
          <w:highlight w:val="none"/>
          <w:u w:val="none"/>
          <w:lang w:val="en-US" w:eastAsia="zh-CN" w:bidi="ar-SA"/>
        </w:rPr>
        <w:t>7</w:t>
      </w:r>
      <w:r>
        <w:rPr>
          <w:rFonts w:hint="eastAsia" w:ascii="仿宋_GB2312" w:hAnsi="Tahoma" w:eastAsia="仿宋_GB2312" w:cs="Times New Roman"/>
          <w:sz w:val="32"/>
          <w:szCs w:val="32"/>
          <w:highlight w:val="none"/>
          <w:u w:val="none"/>
          <w:lang w:val="en-US" w:eastAsia="zh-CN" w:bidi="ar-SA"/>
        </w:rPr>
        <w:t>月</w:t>
      </w:r>
      <w:r>
        <w:rPr>
          <w:rFonts w:hint="eastAsia" w:ascii="仿宋_GB2312" w:eastAsia="仿宋_GB2312" w:cs="Times New Roman"/>
          <w:sz w:val="32"/>
          <w:szCs w:val="32"/>
          <w:highlight w:val="none"/>
          <w:u w:val="none"/>
          <w:lang w:val="en-US" w:eastAsia="zh-CN" w:bidi="ar-SA"/>
        </w:rPr>
        <w:t>20</w:t>
      </w:r>
      <w:r>
        <w:rPr>
          <w:rFonts w:hint="eastAsia" w:ascii="仿宋_GB2312" w:hAnsi="Tahoma" w:eastAsia="仿宋_GB2312" w:cs="Times New Roman"/>
          <w:sz w:val="32"/>
          <w:szCs w:val="32"/>
          <w:highlight w:val="none"/>
          <w:u w:val="none"/>
          <w:lang w:val="en-US" w:eastAsia="zh-CN" w:bidi="ar-SA"/>
        </w:rPr>
        <w:t>日</w:t>
      </w:r>
    </w:p>
    <w:p>
      <w:pPr>
        <w:spacing w:after="0" w:line="360" w:lineRule="auto"/>
        <w:ind w:firstLine="640" w:firstLineChars="200"/>
        <w:rPr>
          <w:rFonts w:hint="eastAsia" w:ascii="仿宋_GB2312" w:eastAsia="仿宋_GB2312"/>
          <w:color w:val="000000"/>
          <w:sz w:val="32"/>
          <w:szCs w:val="32"/>
          <w:highlight w:val="none"/>
          <w:u w:val="none"/>
        </w:rPr>
      </w:pPr>
    </w:p>
    <w:p>
      <w:pPr>
        <w:spacing w:after="0" w:line="360" w:lineRule="auto"/>
        <w:rPr>
          <w:rFonts w:hint="eastAsia" w:ascii="仿宋_GB2312" w:eastAsia="仿宋_GB2312"/>
          <w:b/>
          <w:color w:val="000000"/>
          <w:sz w:val="32"/>
          <w:szCs w:val="32"/>
          <w:highlight w:val="none"/>
          <w:u w:val="none"/>
        </w:rPr>
      </w:pPr>
      <w:r>
        <w:rPr>
          <w:rFonts w:hint="eastAsia" w:ascii="仿宋_GB2312" w:eastAsia="仿宋_GB2312"/>
          <w:b/>
          <w:color w:val="000000"/>
          <w:sz w:val="32"/>
          <w:szCs w:val="32"/>
          <w:highlight w:val="none"/>
          <w:u w:val="none"/>
        </w:rPr>
        <w:t>各位领导</w:t>
      </w:r>
      <w:r>
        <w:rPr>
          <w:rFonts w:hint="eastAsia" w:ascii="仿宋_GB2312" w:eastAsia="仿宋_GB2312"/>
          <w:b/>
          <w:color w:val="000000"/>
          <w:sz w:val="32"/>
          <w:szCs w:val="32"/>
          <w:highlight w:val="none"/>
          <w:u w:val="none"/>
          <w:lang w:eastAsia="zh-CN"/>
        </w:rPr>
        <w:t>、</w:t>
      </w:r>
      <w:r>
        <w:rPr>
          <w:rFonts w:hint="eastAsia" w:ascii="仿宋_GB2312" w:eastAsia="仿宋_GB2312"/>
          <w:b/>
          <w:color w:val="000000"/>
          <w:sz w:val="32"/>
          <w:szCs w:val="32"/>
          <w:highlight w:val="none"/>
          <w:u w:val="none"/>
          <w:lang w:val="en-US" w:eastAsia="zh-CN"/>
        </w:rPr>
        <w:t>理事、监事</w:t>
      </w:r>
      <w:r>
        <w:rPr>
          <w:rFonts w:hint="eastAsia" w:ascii="仿宋_GB2312" w:eastAsia="仿宋_GB2312"/>
          <w:b/>
          <w:color w:val="000000"/>
          <w:sz w:val="32"/>
          <w:szCs w:val="32"/>
          <w:highlight w:val="none"/>
          <w:u w:val="none"/>
        </w:rPr>
        <w:t>：</w:t>
      </w:r>
    </w:p>
    <w:p>
      <w:pPr>
        <w:spacing w:after="0" w:line="360" w:lineRule="auto"/>
        <w:ind w:firstLine="640" w:firstLineChars="200"/>
        <w:rPr>
          <w:rFonts w:hint="default" w:ascii="仿宋_GB2312" w:eastAsia="仿宋_GB2312"/>
          <w:b/>
          <w:color w:val="000000"/>
          <w:sz w:val="32"/>
          <w:szCs w:val="32"/>
          <w:highlight w:val="none"/>
          <w:u w:val="none"/>
          <w:lang w:val="en-US" w:eastAsia="zh-CN"/>
        </w:rPr>
      </w:pPr>
      <w:r>
        <w:rPr>
          <w:rFonts w:hint="eastAsia" w:ascii="仿宋_GB2312" w:hAnsi="Tahoma" w:eastAsia="仿宋_GB2312" w:cs="Times New Roman"/>
          <w:sz w:val="32"/>
          <w:szCs w:val="32"/>
          <w:highlight w:val="none"/>
          <w:u w:val="none"/>
          <w:lang w:val="en-US" w:eastAsia="zh-CN" w:bidi="ar-SA"/>
        </w:rPr>
        <w:t>大家上午好！</w:t>
      </w:r>
    </w:p>
    <w:p>
      <w:pPr>
        <w:pStyle w:val="8"/>
        <w:spacing w:line="360" w:lineRule="auto"/>
        <w:ind w:firstLine="640" w:firstLineChars="200"/>
        <w:rPr>
          <w:rFonts w:hint="eastAsia" w:ascii="仿宋_GB2312" w:eastAsia="仿宋_GB2312"/>
          <w:sz w:val="32"/>
          <w:szCs w:val="32"/>
          <w:highlight w:val="none"/>
          <w:u w:val="none"/>
          <w:lang w:val="en-US" w:eastAsia="zh-CN"/>
        </w:rPr>
      </w:pPr>
      <w:r>
        <w:rPr>
          <w:rFonts w:hint="eastAsia" w:ascii="仿宋_GB2312" w:eastAsia="仿宋_GB2312"/>
          <w:sz w:val="32"/>
          <w:szCs w:val="32"/>
          <w:highlight w:val="none"/>
          <w:u w:val="none"/>
        </w:rPr>
        <w:t>现在，我受</w:t>
      </w:r>
      <w:r>
        <w:rPr>
          <w:rFonts w:hint="eastAsia" w:ascii="仿宋_GB2312" w:eastAsia="仿宋_GB2312"/>
          <w:sz w:val="32"/>
          <w:szCs w:val="32"/>
          <w:highlight w:val="none"/>
          <w:u w:val="none"/>
          <w:lang w:val="en-US" w:eastAsia="zh-CN"/>
        </w:rPr>
        <w:t>河北省慈善总会</w:t>
      </w:r>
      <w:r>
        <w:rPr>
          <w:rFonts w:hint="eastAsia" w:ascii="仿宋_GB2312" w:eastAsia="仿宋_GB2312"/>
          <w:sz w:val="32"/>
          <w:szCs w:val="32"/>
          <w:highlight w:val="none"/>
          <w:u w:val="none"/>
        </w:rPr>
        <w:t>第</w:t>
      </w:r>
      <w:r>
        <w:rPr>
          <w:rFonts w:hint="eastAsia" w:ascii="仿宋_GB2312" w:eastAsia="仿宋_GB2312"/>
          <w:sz w:val="32"/>
          <w:szCs w:val="32"/>
          <w:highlight w:val="none"/>
          <w:u w:val="none"/>
          <w:lang w:val="en-US" w:eastAsia="zh-CN"/>
        </w:rPr>
        <w:t>三</w:t>
      </w:r>
      <w:r>
        <w:rPr>
          <w:rFonts w:hint="eastAsia" w:ascii="仿宋_GB2312" w:eastAsia="仿宋_GB2312"/>
          <w:sz w:val="32"/>
          <w:szCs w:val="32"/>
          <w:highlight w:val="none"/>
          <w:u w:val="none"/>
        </w:rPr>
        <w:t>届理事会委托，</w:t>
      </w:r>
      <w:r>
        <w:rPr>
          <w:rFonts w:hint="eastAsia" w:ascii="仿宋_GB2312" w:eastAsia="仿宋_GB2312"/>
          <w:sz w:val="32"/>
          <w:szCs w:val="32"/>
          <w:highlight w:val="none"/>
          <w:u w:val="none"/>
          <w:lang w:val="en-US" w:eastAsia="zh-CN"/>
        </w:rPr>
        <w:t>就河北省慈善总会今年上半年的工作情况和下半年的工作计划向各位理事、监事作报告，请予审议。</w:t>
      </w:r>
    </w:p>
    <w:p>
      <w:pPr>
        <w:pStyle w:val="8"/>
        <w:spacing w:line="360" w:lineRule="auto"/>
        <w:ind w:firstLine="643" w:firstLineChars="200"/>
        <w:rPr>
          <w:rFonts w:hint="default" w:ascii="仿宋_GB2312" w:eastAsia="仿宋_GB2312"/>
          <w:b/>
          <w:bCs/>
          <w:sz w:val="32"/>
          <w:szCs w:val="32"/>
          <w:highlight w:val="none"/>
          <w:u w:val="none"/>
          <w:lang w:val="en-US" w:eastAsia="zh-CN"/>
        </w:rPr>
      </w:pPr>
      <w:r>
        <w:rPr>
          <w:rFonts w:hint="eastAsia" w:ascii="仿宋_GB2312" w:eastAsia="仿宋_GB2312"/>
          <w:b/>
          <w:bCs/>
          <w:sz w:val="32"/>
          <w:szCs w:val="32"/>
          <w:highlight w:val="none"/>
          <w:u w:val="none"/>
          <w:lang w:val="en-US" w:eastAsia="zh-CN"/>
        </w:rPr>
        <w:t>一、2021年上半年工作情况</w:t>
      </w:r>
    </w:p>
    <w:p>
      <w:pPr>
        <w:pStyle w:val="8"/>
        <w:spacing w:line="360" w:lineRule="auto"/>
        <w:ind w:firstLine="640" w:firstLineChars="200"/>
        <w:rPr>
          <w:rFonts w:hint="default" w:ascii="仿宋_GB2312" w:eastAsia="仿宋_GB2312"/>
          <w:sz w:val="32"/>
          <w:szCs w:val="32"/>
          <w:highlight w:val="none"/>
          <w:u w:val="none"/>
          <w:lang w:val="en-US" w:eastAsia="zh-CN"/>
        </w:rPr>
      </w:pPr>
      <w:r>
        <w:rPr>
          <w:rFonts w:hint="eastAsia" w:ascii="仿宋_GB2312" w:eastAsia="仿宋_GB2312"/>
          <w:sz w:val="32"/>
          <w:szCs w:val="32"/>
          <w:highlight w:val="none"/>
          <w:u w:val="none"/>
          <w:lang w:val="en-US" w:eastAsia="zh-CN"/>
        </w:rPr>
        <w:t>2021年，省慈善总会在省委、省政府坚强领导下，在中华慈善总会和省民政厅党组关心指导和社会各界大力支持下，以习近平新时代中国特色社会主义思想为指导，认真学习贯彻党的十九届五中全会精神和《慈善法》，统筹推进新冠肺炎疫情常态化防控、慈善网络建设和慈善文化宣传，坚持攻坚克难、开拓创新、团结拼搏、积极作为，使总会整体工作步上了新台阶，取得了新成绩。截至6月底，共募集款物4277.09万元，其中善款811.70万元，接收物资11.80万件，折合人民币总价值3465.39万元。支出善款679.69万元，物资已全部下发。今年6月，</w:t>
      </w:r>
      <w:r>
        <w:rPr>
          <w:rFonts w:hint="eastAsia" w:ascii="仿宋_GB2312" w:hAnsi="Tahoma" w:eastAsia="仿宋_GB2312" w:cs="Times New Roman"/>
          <w:sz w:val="32"/>
          <w:szCs w:val="32"/>
          <w:highlight w:val="none"/>
          <w:u w:val="none"/>
          <w:lang w:val="en-US" w:eastAsia="zh-CN" w:bidi="ar-SA"/>
        </w:rPr>
        <w:t>河北省慈善总会和减灾救灾协会联合党支部被</w:t>
      </w:r>
      <w:r>
        <w:rPr>
          <w:rFonts w:hint="eastAsia" w:ascii="仿宋_GB2312" w:eastAsia="仿宋_GB2312" w:cs="Times New Roman"/>
          <w:sz w:val="32"/>
          <w:szCs w:val="32"/>
          <w:highlight w:val="none"/>
          <w:u w:val="none"/>
          <w:lang w:val="en-US" w:eastAsia="zh-CN" w:bidi="ar-SA"/>
        </w:rPr>
        <w:t>河北省社会组织党委</w:t>
      </w:r>
      <w:r>
        <w:rPr>
          <w:rFonts w:hint="eastAsia" w:ascii="仿宋_GB2312" w:hAnsi="Tahoma" w:eastAsia="仿宋_GB2312" w:cs="Times New Roman"/>
          <w:sz w:val="32"/>
          <w:szCs w:val="32"/>
          <w:highlight w:val="none"/>
          <w:u w:val="none"/>
          <w:lang w:val="en-US" w:eastAsia="zh-CN" w:bidi="ar-SA"/>
        </w:rPr>
        <w:t>评为</w:t>
      </w:r>
      <w:r>
        <w:rPr>
          <w:rFonts w:hint="eastAsia" w:ascii="仿宋_GB2312" w:eastAsia="仿宋_GB2312" w:cs="Times New Roman"/>
          <w:sz w:val="32"/>
          <w:szCs w:val="32"/>
          <w:highlight w:val="none"/>
          <w:u w:val="none"/>
          <w:lang w:val="en-US" w:eastAsia="zh-CN" w:bidi="ar-SA"/>
        </w:rPr>
        <w:t>“</w:t>
      </w:r>
      <w:r>
        <w:rPr>
          <w:rFonts w:hint="eastAsia" w:ascii="仿宋_GB2312" w:hAnsi="Tahoma" w:eastAsia="仿宋_GB2312" w:cs="Times New Roman"/>
          <w:sz w:val="32"/>
          <w:szCs w:val="32"/>
          <w:highlight w:val="none"/>
          <w:u w:val="none"/>
          <w:lang w:val="en-US" w:eastAsia="zh-CN" w:bidi="ar-SA"/>
        </w:rPr>
        <w:t>先进基层党组织</w:t>
      </w:r>
      <w:r>
        <w:rPr>
          <w:rFonts w:hint="eastAsia" w:ascii="仿宋_GB2312" w:eastAsia="仿宋_GB2312" w:cs="Times New Roman"/>
          <w:sz w:val="32"/>
          <w:szCs w:val="32"/>
          <w:highlight w:val="none"/>
          <w:u w:val="none"/>
          <w:lang w:val="en-US" w:eastAsia="zh-CN" w:bidi="ar-SA"/>
        </w:rPr>
        <w:t>”</w:t>
      </w:r>
      <w:r>
        <w:rPr>
          <w:rFonts w:hint="eastAsia" w:ascii="仿宋_GB2312" w:hAnsi="Tahoma" w:eastAsia="仿宋_GB2312" w:cs="Times New Roman"/>
          <w:sz w:val="32"/>
          <w:szCs w:val="32"/>
          <w:highlight w:val="none"/>
          <w:u w:val="none"/>
          <w:lang w:val="en-US" w:eastAsia="zh-CN" w:bidi="ar-SA"/>
        </w:rPr>
        <w:t>。</w:t>
      </w:r>
    </w:p>
    <w:p>
      <w:pPr>
        <w:pStyle w:val="8"/>
        <w:numPr>
          <w:ilvl w:val="0"/>
          <w:numId w:val="0"/>
        </w:numPr>
        <w:spacing w:line="360" w:lineRule="auto"/>
        <w:ind w:firstLine="640" w:firstLineChars="200"/>
        <w:rPr>
          <w:rFonts w:hint="eastAsia" w:ascii="仿宋_GB2312" w:eastAsia="仿宋_GB2312"/>
          <w:sz w:val="32"/>
          <w:szCs w:val="32"/>
          <w:highlight w:val="none"/>
          <w:u w:val="none"/>
          <w:lang w:val="en-US" w:eastAsia="zh-CN"/>
        </w:rPr>
      </w:pPr>
      <w:r>
        <w:rPr>
          <w:rFonts w:hint="eastAsia" w:ascii="仿宋_GB2312" w:eastAsia="仿宋_GB2312"/>
          <w:sz w:val="32"/>
          <w:szCs w:val="32"/>
          <w:highlight w:val="none"/>
          <w:u w:val="none"/>
          <w:lang w:val="en-US" w:eastAsia="zh-CN"/>
        </w:rPr>
        <w:t>今年是中国共产党建党100周年，是“十四五”规划开局之年，也是后疫情时代，河北慈善事业应对挑战、创新发展的关键之年。总会在习近平总书记关于发展慈善事业、巩固拓展脱贫攻坚成果同乡村振兴有效衔接的重要讲话精神指导下，坚持为党分忧、为群众办实事的工作方针，把党史学习教育成果体现到慈善工作实践中，在坚持党建引领、加强自身建设、创新项目发展等方面不断加大工作力度，取得了新的成效。</w:t>
      </w:r>
    </w:p>
    <w:p>
      <w:pPr>
        <w:pStyle w:val="8"/>
        <w:numPr>
          <w:ilvl w:val="0"/>
          <w:numId w:val="0"/>
        </w:numPr>
        <w:spacing w:line="360" w:lineRule="auto"/>
        <w:ind w:firstLine="640" w:firstLineChars="200"/>
        <w:rPr>
          <w:rFonts w:hint="default" w:ascii="仿宋_GB2312" w:eastAsia="仿宋_GB2312"/>
          <w:sz w:val="32"/>
          <w:szCs w:val="32"/>
          <w:highlight w:val="none"/>
          <w:u w:val="none"/>
          <w:lang w:val="en-US" w:eastAsia="zh-CN"/>
        </w:rPr>
      </w:pPr>
      <w:r>
        <w:rPr>
          <w:rFonts w:hint="eastAsia" w:ascii="仿宋_GB2312" w:eastAsia="仿宋_GB2312"/>
          <w:sz w:val="32"/>
          <w:szCs w:val="32"/>
          <w:highlight w:val="none"/>
          <w:u w:val="none"/>
          <w:lang w:val="en-US" w:eastAsia="zh-CN"/>
        </w:rPr>
        <w:t>现就上半年工作按6个方面简要汇报如下。</w:t>
      </w:r>
    </w:p>
    <w:p>
      <w:pPr>
        <w:pStyle w:val="8"/>
        <w:numPr>
          <w:ilvl w:val="0"/>
          <w:numId w:val="1"/>
        </w:numPr>
        <w:spacing w:line="360" w:lineRule="auto"/>
        <w:ind w:firstLine="643" w:firstLineChars="200"/>
        <w:rPr>
          <w:rFonts w:hint="eastAsia" w:ascii="仿宋_GB2312" w:eastAsia="仿宋_GB2312"/>
          <w:b/>
          <w:bCs/>
          <w:sz w:val="32"/>
          <w:szCs w:val="32"/>
          <w:highlight w:val="none"/>
          <w:u w:val="none"/>
          <w:lang w:val="en-US" w:eastAsia="zh-CN"/>
        </w:rPr>
      </w:pPr>
      <w:r>
        <w:rPr>
          <w:rFonts w:hint="eastAsia" w:ascii="仿宋_GB2312" w:eastAsia="仿宋_GB2312"/>
          <w:b/>
          <w:bCs/>
          <w:sz w:val="32"/>
          <w:szCs w:val="32"/>
          <w:highlight w:val="none"/>
          <w:u w:val="none"/>
          <w:lang w:val="en-US" w:eastAsia="zh-CN"/>
        </w:rPr>
        <w:t>党建引领发展有力 自身建设再上新台阶</w:t>
      </w:r>
    </w:p>
    <w:p>
      <w:pPr>
        <w:pStyle w:val="8"/>
        <w:numPr>
          <w:ilvl w:val="0"/>
          <w:numId w:val="0"/>
        </w:numPr>
        <w:spacing w:line="360" w:lineRule="auto"/>
        <w:ind w:firstLine="640"/>
        <w:rPr>
          <w:rFonts w:hint="eastAsia" w:ascii="仿宋_GB2312" w:eastAsia="仿宋_GB2312"/>
          <w:sz w:val="32"/>
          <w:szCs w:val="32"/>
          <w:highlight w:val="none"/>
          <w:u w:val="none"/>
          <w:lang w:val="en-US" w:eastAsia="zh-CN"/>
        </w:rPr>
      </w:pPr>
      <w:r>
        <w:rPr>
          <w:rFonts w:hint="eastAsia" w:ascii="仿宋_GB2312" w:eastAsia="仿宋_GB2312"/>
          <w:sz w:val="32"/>
          <w:szCs w:val="32"/>
          <w:highlight w:val="none"/>
          <w:u w:val="none"/>
          <w:lang w:val="en-US" w:eastAsia="zh-CN"/>
        </w:rPr>
        <w:t>为进一步规范党组织建设，发挥党支部核心作用。今年，河北省慈善总会和减灾救灾协会联合党支部在厅机关和社会组织党委指导下，充分发挥支部堡垒作用，加强党组织内部建设，完善组织活动制度，扎实开展学习教育活动。</w:t>
      </w:r>
    </w:p>
    <w:p>
      <w:pPr>
        <w:keepNext w:val="0"/>
        <w:keepLines w:val="0"/>
        <w:pageBreakBefore w:val="0"/>
        <w:widowControl/>
        <w:kinsoku/>
        <w:wordWrap/>
        <w:overflowPunct/>
        <w:topLinePunct w:val="0"/>
        <w:autoSpaceDE/>
        <w:autoSpaceDN/>
        <w:bidi w:val="0"/>
        <w:adjustRightInd w:val="0"/>
        <w:snapToGrid w:val="0"/>
        <w:spacing w:line="360" w:lineRule="auto"/>
        <w:ind w:firstLine="643" w:firstLineChars="200"/>
        <w:textAlignment w:val="auto"/>
        <w:rPr>
          <w:rFonts w:hint="default" w:ascii="仿宋_GB2312" w:hAnsi="Tahoma" w:eastAsia="仿宋_GB2312" w:cs="Times New Roman"/>
          <w:b w:val="0"/>
          <w:bCs w:val="0"/>
          <w:sz w:val="32"/>
          <w:szCs w:val="32"/>
          <w:highlight w:val="none"/>
          <w:u w:val="none"/>
          <w:lang w:val="en-US" w:eastAsia="zh-CN" w:bidi="ar-SA"/>
        </w:rPr>
      </w:pPr>
      <w:r>
        <w:rPr>
          <w:rFonts w:hint="eastAsia" w:ascii="仿宋_GB2312" w:hAnsi="Tahoma" w:eastAsia="仿宋_GB2312" w:cs="Times New Roman"/>
          <w:b/>
          <w:bCs/>
          <w:sz w:val="32"/>
          <w:szCs w:val="32"/>
          <w:highlight w:val="none"/>
          <w:u w:val="none"/>
          <w:lang w:val="en-US" w:eastAsia="zh-CN" w:bidi="ar-SA"/>
        </w:rPr>
        <w:t>一是</w:t>
      </w:r>
      <w:r>
        <w:rPr>
          <w:rFonts w:hint="eastAsia" w:ascii="仿宋_GB2312" w:eastAsia="仿宋_GB2312" w:cs="Times New Roman"/>
          <w:b w:val="0"/>
          <w:bCs w:val="0"/>
          <w:sz w:val="32"/>
          <w:szCs w:val="32"/>
          <w:highlight w:val="none"/>
          <w:u w:val="none"/>
          <w:lang w:val="en-US" w:eastAsia="zh-CN" w:bidi="ar-SA"/>
        </w:rPr>
        <w:t>深入</w:t>
      </w:r>
      <w:r>
        <w:rPr>
          <w:rFonts w:hint="eastAsia" w:ascii="仿宋_GB2312" w:hAnsi="Tahoma" w:eastAsia="仿宋_GB2312" w:cs="Times New Roman"/>
          <w:b w:val="0"/>
          <w:bCs w:val="0"/>
          <w:sz w:val="32"/>
          <w:szCs w:val="32"/>
          <w:highlight w:val="none"/>
          <w:u w:val="none"/>
          <w:lang w:val="en-US" w:eastAsia="zh-CN" w:bidi="ar-SA"/>
        </w:rPr>
        <w:t>贯彻党的十九大</w:t>
      </w:r>
      <w:r>
        <w:rPr>
          <w:rFonts w:hint="eastAsia" w:ascii="仿宋_GB2312" w:eastAsia="仿宋_GB2312" w:cs="Times New Roman"/>
          <w:b w:val="0"/>
          <w:bCs w:val="0"/>
          <w:sz w:val="32"/>
          <w:szCs w:val="32"/>
          <w:highlight w:val="none"/>
          <w:u w:val="none"/>
          <w:lang w:val="en-US" w:eastAsia="zh-CN" w:bidi="ar-SA"/>
        </w:rPr>
        <w:t>和十九届五中全会</w:t>
      </w:r>
      <w:r>
        <w:rPr>
          <w:rFonts w:hint="eastAsia" w:ascii="仿宋_GB2312" w:hAnsi="Tahoma" w:eastAsia="仿宋_GB2312" w:cs="Times New Roman"/>
          <w:b w:val="0"/>
          <w:bCs w:val="0"/>
          <w:sz w:val="32"/>
          <w:szCs w:val="32"/>
          <w:highlight w:val="none"/>
          <w:u w:val="none"/>
          <w:lang w:val="en-US" w:eastAsia="zh-CN" w:bidi="ar-SA"/>
        </w:rPr>
        <w:t>精神</w:t>
      </w:r>
      <w:r>
        <w:rPr>
          <w:rFonts w:hint="eastAsia" w:ascii="仿宋_GB2312" w:eastAsia="仿宋_GB2312" w:cs="Times New Roman"/>
          <w:b w:val="0"/>
          <w:bCs w:val="0"/>
          <w:sz w:val="32"/>
          <w:szCs w:val="32"/>
          <w:highlight w:val="none"/>
          <w:u w:val="none"/>
          <w:lang w:val="en-US" w:eastAsia="zh-CN" w:bidi="ar-SA"/>
        </w:rPr>
        <w:t>。</w:t>
      </w:r>
      <w:r>
        <w:rPr>
          <w:rFonts w:hint="eastAsia" w:ascii="仿宋_GB2312" w:hAnsi="Tahoma" w:eastAsia="仿宋_GB2312" w:cs="Times New Roman"/>
          <w:b w:val="0"/>
          <w:bCs w:val="0"/>
          <w:sz w:val="32"/>
          <w:szCs w:val="32"/>
          <w:highlight w:val="none"/>
          <w:u w:val="none"/>
          <w:lang w:val="en-US" w:eastAsia="zh-CN" w:bidi="ar-SA"/>
        </w:rPr>
        <w:t>以习近平新时代中国特色社会主义思想为指引，进一步统一思想，提高认识，明确任务，</w:t>
      </w:r>
      <w:r>
        <w:rPr>
          <w:rFonts w:hint="eastAsia" w:ascii="仿宋_GB2312" w:eastAsia="仿宋_GB2312" w:cs="Times New Roman"/>
          <w:b w:val="0"/>
          <w:bCs w:val="0"/>
          <w:sz w:val="32"/>
          <w:szCs w:val="32"/>
          <w:highlight w:val="none"/>
          <w:u w:val="none"/>
          <w:lang w:val="en-US" w:eastAsia="zh-CN" w:bidi="ar-SA"/>
        </w:rPr>
        <w:t>支部</w:t>
      </w:r>
      <w:r>
        <w:rPr>
          <w:rFonts w:hint="eastAsia" w:ascii="仿宋_GB2312" w:hAnsi="Tahoma" w:eastAsia="仿宋_GB2312" w:cs="Times New Roman"/>
          <w:b w:val="0"/>
          <w:bCs w:val="0"/>
          <w:sz w:val="32"/>
          <w:szCs w:val="32"/>
          <w:highlight w:val="none"/>
          <w:u w:val="none"/>
          <w:lang w:val="en-US" w:eastAsia="zh-CN" w:bidi="ar-SA"/>
        </w:rPr>
        <w:t>全体党员干部职工不忘初心、牢记使命、锐意进取，</w:t>
      </w:r>
      <w:r>
        <w:rPr>
          <w:rFonts w:hint="eastAsia" w:ascii="仿宋_GB2312" w:eastAsia="仿宋_GB2312" w:cs="Times New Roman"/>
          <w:b w:val="0"/>
          <w:bCs w:val="0"/>
          <w:sz w:val="32"/>
          <w:szCs w:val="32"/>
          <w:highlight w:val="none"/>
          <w:u w:val="none"/>
          <w:lang w:val="en-US" w:eastAsia="zh-CN" w:bidi="ar-SA"/>
        </w:rPr>
        <w:t>在各项工作中充分</w:t>
      </w:r>
      <w:r>
        <w:rPr>
          <w:rFonts w:hint="eastAsia" w:ascii="仿宋_GB2312" w:hAnsi="Tahoma" w:eastAsia="仿宋_GB2312" w:cs="Times New Roman"/>
          <w:b w:val="0"/>
          <w:bCs w:val="0"/>
          <w:sz w:val="32"/>
          <w:szCs w:val="32"/>
          <w:highlight w:val="none"/>
          <w:u w:val="none"/>
          <w:lang w:val="en-US" w:eastAsia="zh-CN" w:bidi="ar-SA"/>
        </w:rPr>
        <w:t>发挥</w:t>
      </w:r>
      <w:r>
        <w:rPr>
          <w:rFonts w:hint="eastAsia" w:ascii="仿宋_GB2312" w:eastAsia="仿宋_GB2312" w:cs="Times New Roman"/>
          <w:b w:val="0"/>
          <w:bCs w:val="0"/>
          <w:sz w:val="32"/>
          <w:szCs w:val="32"/>
          <w:highlight w:val="none"/>
          <w:u w:val="none"/>
          <w:lang w:val="en-US" w:eastAsia="zh-CN" w:bidi="ar-SA"/>
        </w:rPr>
        <w:t>党支部</w:t>
      </w:r>
      <w:r>
        <w:rPr>
          <w:rFonts w:hint="eastAsia" w:ascii="仿宋_GB2312" w:hAnsi="Tahoma" w:eastAsia="仿宋_GB2312" w:cs="Times New Roman"/>
          <w:b w:val="0"/>
          <w:bCs w:val="0"/>
          <w:sz w:val="32"/>
          <w:szCs w:val="32"/>
          <w:highlight w:val="none"/>
          <w:u w:val="none"/>
          <w:lang w:val="en-US" w:eastAsia="zh-CN" w:bidi="ar-SA"/>
        </w:rPr>
        <w:t>的战斗堡垒作用和</w:t>
      </w:r>
      <w:r>
        <w:rPr>
          <w:rFonts w:hint="eastAsia" w:ascii="仿宋_GB2312" w:eastAsia="仿宋_GB2312" w:cs="Times New Roman"/>
          <w:b w:val="0"/>
          <w:bCs w:val="0"/>
          <w:sz w:val="32"/>
          <w:szCs w:val="32"/>
          <w:highlight w:val="none"/>
          <w:u w:val="none"/>
          <w:lang w:val="en-US" w:eastAsia="zh-CN" w:bidi="ar-SA"/>
        </w:rPr>
        <w:t>共产党员</w:t>
      </w:r>
      <w:r>
        <w:rPr>
          <w:rFonts w:hint="eastAsia" w:ascii="仿宋_GB2312" w:hAnsi="Tahoma" w:eastAsia="仿宋_GB2312" w:cs="Times New Roman"/>
          <w:b w:val="0"/>
          <w:bCs w:val="0"/>
          <w:sz w:val="32"/>
          <w:szCs w:val="32"/>
          <w:highlight w:val="none"/>
          <w:u w:val="none"/>
          <w:lang w:val="en-US" w:eastAsia="zh-CN" w:bidi="ar-SA"/>
        </w:rPr>
        <w:t>先锋</w:t>
      </w:r>
      <w:r>
        <w:rPr>
          <w:rFonts w:hint="eastAsia" w:ascii="仿宋_GB2312" w:eastAsia="仿宋_GB2312" w:cs="Times New Roman"/>
          <w:b w:val="0"/>
          <w:bCs w:val="0"/>
          <w:sz w:val="32"/>
          <w:szCs w:val="32"/>
          <w:highlight w:val="none"/>
          <w:u w:val="none"/>
          <w:lang w:val="en-US" w:eastAsia="zh-CN" w:bidi="ar-SA"/>
        </w:rPr>
        <w:t>模范</w:t>
      </w:r>
      <w:r>
        <w:rPr>
          <w:rFonts w:hint="eastAsia" w:ascii="仿宋_GB2312" w:hAnsi="Tahoma" w:eastAsia="仿宋_GB2312" w:cs="Times New Roman"/>
          <w:b w:val="0"/>
          <w:bCs w:val="0"/>
          <w:sz w:val="32"/>
          <w:szCs w:val="32"/>
          <w:highlight w:val="none"/>
          <w:u w:val="none"/>
          <w:lang w:val="en-US" w:eastAsia="zh-CN" w:bidi="ar-SA"/>
        </w:rPr>
        <w:t>作用。</w:t>
      </w:r>
    </w:p>
    <w:p>
      <w:pPr>
        <w:keepNext w:val="0"/>
        <w:keepLines w:val="0"/>
        <w:pageBreakBefore w:val="0"/>
        <w:widowControl/>
        <w:kinsoku/>
        <w:wordWrap/>
        <w:overflowPunct/>
        <w:topLinePunct w:val="0"/>
        <w:autoSpaceDE/>
        <w:autoSpaceDN/>
        <w:bidi w:val="0"/>
        <w:adjustRightInd w:val="0"/>
        <w:snapToGrid w:val="0"/>
        <w:spacing w:line="360" w:lineRule="auto"/>
        <w:ind w:firstLine="643" w:firstLineChars="200"/>
        <w:textAlignment w:val="auto"/>
        <w:rPr>
          <w:rFonts w:hint="eastAsia" w:ascii="仿宋_GB2312" w:hAnsi="Tahoma" w:eastAsia="仿宋_GB2312" w:cs="Times New Roman"/>
          <w:b w:val="0"/>
          <w:bCs w:val="0"/>
          <w:sz w:val="32"/>
          <w:szCs w:val="32"/>
          <w:highlight w:val="none"/>
          <w:u w:val="none"/>
          <w:lang w:val="en-US" w:eastAsia="zh-CN" w:bidi="ar-SA"/>
        </w:rPr>
      </w:pPr>
      <w:r>
        <w:rPr>
          <w:rFonts w:hint="eastAsia" w:ascii="仿宋_GB2312" w:hAnsi="Tahoma" w:eastAsia="仿宋_GB2312" w:cs="Times New Roman"/>
          <w:b/>
          <w:bCs/>
          <w:sz w:val="32"/>
          <w:szCs w:val="32"/>
          <w:highlight w:val="none"/>
          <w:u w:val="none"/>
          <w:lang w:val="en-US" w:eastAsia="zh-CN" w:bidi="ar-SA"/>
        </w:rPr>
        <w:t>二是</w:t>
      </w:r>
      <w:r>
        <w:rPr>
          <w:rFonts w:hint="eastAsia" w:ascii="仿宋_GB2312" w:hAnsi="Tahoma" w:eastAsia="仿宋_GB2312" w:cs="Times New Roman"/>
          <w:b w:val="0"/>
          <w:bCs w:val="0"/>
          <w:sz w:val="32"/>
          <w:szCs w:val="32"/>
          <w:highlight w:val="none"/>
          <w:u w:val="none"/>
          <w:lang w:val="en-US" w:eastAsia="zh-CN" w:bidi="ar-SA"/>
        </w:rPr>
        <w:t>强化党员学习，建设学习型党</w:t>
      </w:r>
      <w:r>
        <w:rPr>
          <w:rFonts w:hint="eastAsia" w:ascii="仿宋_GB2312" w:eastAsia="仿宋_GB2312" w:cs="Times New Roman"/>
          <w:b w:val="0"/>
          <w:bCs w:val="0"/>
          <w:sz w:val="32"/>
          <w:szCs w:val="32"/>
          <w:highlight w:val="none"/>
          <w:u w:val="none"/>
          <w:lang w:val="en-US" w:eastAsia="zh-CN" w:bidi="ar-SA"/>
        </w:rPr>
        <w:t>支部。</w:t>
      </w:r>
      <w:r>
        <w:rPr>
          <w:rFonts w:hint="eastAsia" w:ascii="仿宋_GB2312" w:eastAsia="仿宋_GB2312"/>
          <w:b w:val="0"/>
          <w:bCs w:val="0"/>
          <w:sz w:val="32"/>
          <w:szCs w:val="32"/>
          <w:highlight w:val="none"/>
          <w:u w:val="none"/>
          <w:lang w:val="en-US" w:eastAsia="zh-CN"/>
        </w:rPr>
        <w:t>支部</w:t>
      </w:r>
      <w:r>
        <w:rPr>
          <w:rFonts w:hint="eastAsia" w:ascii="仿宋_GB2312" w:eastAsia="仿宋_GB2312" w:cs="Times New Roman"/>
          <w:b w:val="0"/>
          <w:bCs w:val="0"/>
          <w:sz w:val="32"/>
          <w:szCs w:val="32"/>
          <w:highlight w:val="none"/>
          <w:u w:val="none"/>
          <w:lang w:val="en-US" w:eastAsia="zh-CN" w:bidi="ar-SA"/>
        </w:rPr>
        <w:t>严格</w:t>
      </w:r>
      <w:r>
        <w:rPr>
          <w:rFonts w:hint="eastAsia" w:ascii="仿宋_GB2312" w:hAnsi="Tahoma" w:eastAsia="仿宋_GB2312" w:cs="Times New Roman"/>
          <w:b w:val="0"/>
          <w:bCs w:val="0"/>
          <w:sz w:val="32"/>
          <w:szCs w:val="32"/>
          <w:highlight w:val="none"/>
          <w:u w:val="none"/>
          <w:lang w:val="en-US" w:eastAsia="zh-CN" w:bidi="ar-SA"/>
        </w:rPr>
        <w:t>按照</w:t>
      </w:r>
      <w:r>
        <w:rPr>
          <w:rFonts w:hint="eastAsia" w:ascii="仿宋_GB2312" w:eastAsia="仿宋_GB2312" w:cs="Times New Roman"/>
          <w:b w:val="0"/>
          <w:bCs w:val="0"/>
          <w:sz w:val="32"/>
          <w:szCs w:val="32"/>
          <w:highlight w:val="none"/>
          <w:u w:val="none"/>
          <w:lang w:val="en-US" w:eastAsia="zh-CN" w:bidi="ar-SA"/>
        </w:rPr>
        <w:t>省</w:t>
      </w:r>
      <w:r>
        <w:rPr>
          <w:rFonts w:hint="eastAsia" w:ascii="仿宋_GB2312" w:hAnsi="Tahoma" w:eastAsia="仿宋_GB2312" w:cs="Times New Roman"/>
          <w:b w:val="0"/>
          <w:bCs w:val="0"/>
          <w:sz w:val="32"/>
          <w:szCs w:val="32"/>
          <w:highlight w:val="none"/>
          <w:u w:val="none"/>
          <w:lang w:val="en-US" w:eastAsia="zh-CN" w:bidi="ar-SA"/>
        </w:rPr>
        <w:t>社会组织党委2021年党建工作</w:t>
      </w:r>
      <w:r>
        <w:rPr>
          <w:rFonts w:hint="eastAsia" w:ascii="仿宋_GB2312" w:eastAsia="仿宋_GB2312" w:cs="Times New Roman"/>
          <w:b w:val="0"/>
          <w:bCs w:val="0"/>
          <w:sz w:val="32"/>
          <w:szCs w:val="32"/>
          <w:highlight w:val="none"/>
          <w:u w:val="none"/>
          <w:lang w:val="en-US" w:eastAsia="zh-CN" w:bidi="ar-SA"/>
        </w:rPr>
        <w:t>部署</w:t>
      </w:r>
      <w:r>
        <w:rPr>
          <w:rFonts w:hint="eastAsia" w:ascii="仿宋_GB2312" w:hAnsi="Tahoma" w:eastAsia="仿宋_GB2312" w:cs="Times New Roman"/>
          <w:b w:val="0"/>
          <w:bCs w:val="0"/>
          <w:sz w:val="32"/>
          <w:szCs w:val="32"/>
          <w:highlight w:val="none"/>
          <w:u w:val="none"/>
          <w:lang w:val="en-US" w:eastAsia="zh-CN" w:bidi="ar-SA"/>
        </w:rPr>
        <w:t>，印发了2021年党建工作要点、理论学习计划，对夯实责任、完善机制</w:t>
      </w:r>
      <w:r>
        <w:rPr>
          <w:rFonts w:hint="eastAsia" w:ascii="仿宋_GB2312" w:eastAsia="仿宋_GB2312" w:cs="Times New Roman"/>
          <w:b w:val="0"/>
          <w:bCs w:val="0"/>
          <w:sz w:val="32"/>
          <w:szCs w:val="32"/>
          <w:highlight w:val="none"/>
          <w:u w:val="none"/>
          <w:lang w:val="en-US" w:eastAsia="zh-CN" w:bidi="ar-SA"/>
        </w:rPr>
        <w:t>、</w:t>
      </w:r>
      <w:r>
        <w:rPr>
          <w:rFonts w:hint="eastAsia" w:ascii="仿宋_GB2312" w:hAnsi="Tahoma" w:eastAsia="仿宋_GB2312" w:cs="Times New Roman"/>
          <w:b w:val="0"/>
          <w:bCs w:val="0"/>
          <w:sz w:val="32"/>
          <w:szCs w:val="32"/>
          <w:highlight w:val="none"/>
          <w:u w:val="none"/>
          <w:lang w:val="en-US" w:eastAsia="zh-CN" w:bidi="ar-SA"/>
        </w:rPr>
        <w:t>强化保障等方面提出了明确要求，</w:t>
      </w:r>
      <w:r>
        <w:rPr>
          <w:rFonts w:hint="eastAsia" w:ascii="仿宋_GB2312" w:eastAsia="仿宋_GB2312" w:cs="Times New Roman"/>
          <w:b w:val="0"/>
          <w:bCs w:val="0"/>
          <w:sz w:val="32"/>
          <w:szCs w:val="32"/>
          <w:highlight w:val="none"/>
          <w:u w:val="none"/>
          <w:lang w:val="en-US" w:eastAsia="zh-CN" w:bidi="ar-SA"/>
        </w:rPr>
        <w:t>从而</w:t>
      </w:r>
      <w:r>
        <w:rPr>
          <w:rFonts w:hint="eastAsia" w:ascii="仿宋_GB2312" w:hAnsi="Tahoma" w:eastAsia="仿宋_GB2312" w:cs="Times New Roman"/>
          <w:b w:val="0"/>
          <w:bCs w:val="0"/>
          <w:sz w:val="32"/>
          <w:szCs w:val="32"/>
          <w:highlight w:val="none"/>
          <w:u w:val="none"/>
          <w:lang w:val="en-US" w:eastAsia="zh-CN" w:bidi="ar-SA"/>
        </w:rPr>
        <w:t>进一步强化</w:t>
      </w:r>
      <w:r>
        <w:rPr>
          <w:rFonts w:hint="eastAsia" w:ascii="仿宋_GB2312" w:eastAsia="仿宋_GB2312" w:cs="Times New Roman"/>
          <w:b w:val="0"/>
          <w:bCs w:val="0"/>
          <w:sz w:val="32"/>
          <w:szCs w:val="32"/>
          <w:highlight w:val="none"/>
          <w:u w:val="none"/>
          <w:lang w:val="en-US" w:eastAsia="zh-CN" w:bidi="ar-SA"/>
        </w:rPr>
        <w:t>了</w:t>
      </w:r>
      <w:r>
        <w:rPr>
          <w:rFonts w:hint="eastAsia" w:ascii="仿宋_GB2312" w:hAnsi="Tahoma" w:eastAsia="仿宋_GB2312" w:cs="Times New Roman"/>
          <w:b w:val="0"/>
          <w:bCs w:val="0"/>
          <w:sz w:val="32"/>
          <w:szCs w:val="32"/>
          <w:highlight w:val="none"/>
          <w:u w:val="none"/>
          <w:lang w:val="en-US" w:eastAsia="zh-CN" w:bidi="ar-SA"/>
        </w:rPr>
        <w:t>抓党建的主体意识和责任意识。</w:t>
      </w:r>
      <w:r>
        <w:rPr>
          <w:rFonts w:hint="eastAsia" w:ascii="仿宋_GB2312" w:eastAsia="仿宋_GB2312" w:cs="Times New Roman"/>
          <w:b w:val="0"/>
          <w:bCs w:val="0"/>
          <w:sz w:val="32"/>
          <w:szCs w:val="32"/>
          <w:highlight w:val="none"/>
          <w:u w:val="none"/>
          <w:lang w:val="en-US" w:eastAsia="zh-CN" w:bidi="ar-SA"/>
        </w:rPr>
        <w:t>结合“三会一课”制度的落实，</w:t>
      </w:r>
      <w:r>
        <w:rPr>
          <w:rFonts w:hint="eastAsia" w:ascii="仿宋_GB2312" w:hAnsi="Tahoma" w:eastAsia="仿宋_GB2312" w:cs="Times New Roman"/>
          <w:b w:val="0"/>
          <w:bCs w:val="0"/>
          <w:sz w:val="32"/>
          <w:szCs w:val="32"/>
          <w:highlight w:val="none"/>
          <w:u w:val="none"/>
          <w:lang w:val="en-US" w:eastAsia="zh-CN" w:bidi="ar-SA"/>
        </w:rPr>
        <w:t>根据</w:t>
      </w:r>
      <w:r>
        <w:rPr>
          <w:rFonts w:hint="eastAsia" w:ascii="仿宋_GB2312" w:eastAsia="仿宋_GB2312" w:cs="Times New Roman"/>
          <w:b w:val="0"/>
          <w:bCs w:val="0"/>
          <w:sz w:val="32"/>
          <w:szCs w:val="32"/>
          <w:highlight w:val="none"/>
          <w:u w:val="none"/>
          <w:lang w:val="en-US" w:eastAsia="zh-CN" w:bidi="ar-SA"/>
        </w:rPr>
        <w:t>党史学习</w:t>
      </w:r>
      <w:r>
        <w:rPr>
          <w:rFonts w:hint="eastAsia" w:ascii="仿宋_GB2312" w:hAnsi="Tahoma" w:eastAsia="仿宋_GB2312" w:cs="Times New Roman"/>
          <w:b w:val="0"/>
          <w:bCs w:val="0"/>
          <w:sz w:val="32"/>
          <w:szCs w:val="32"/>
          <w:highlight w:val="none"/>
          <w:u w:val="none"/>
          <w:lang w:val="en-US" w:eastAsia="zh-CN" w:bidi="ar-SA"/>
        </w:rPr>
        <w:t>计划开展主题党</w:t>
      </w:r>
      <w:r>
        <w:rPr>
          <w:rFonts w:hint="eastAsia" w:ascii="仿宋_GB2312" w:eastAsia="仿宋_GB2312" w:cs="Times New Roman"/>
          <w:b w:val="0"/>
          <w:bCs w:val="0"/>
          <w:sz w:val="32"/>
          <w:szCs w:val="32"/>
          <w:highlight w:val="none"/>
          <w:u w:val="none"/>
          <w:lang w:val="en-US" w:eastAsia="zh-CN" w:bidi="ar-SA"/>
        </w:rPr>
        <w:t>员教育</w:t>
      </w:r>
      <w:r>
        <w:rPr>
          <w:rFonts w:hint="eastAsia" w:ascii="仿宋_GB2312" w:hAnsi="Tahoma" w:eastAsia="仿宋_GB2312" w:cs="Times New Roman"/>
          <w:b w:val="0"/>
          <w:bCs w:val="0"/>
          <w:sz w:val="32"/>
          <w:szCs w:val="32"/>
          <w:highlight w:val="none"/>
          <w:u w:val="none"/>
          <w:lang w:val="en-US" w:eastAsia="zh-CN" w:bidi="ar-SA"/>
        </w:rPr>
        <w:t>活动。</w:t>
      </w:r>
      <w:r>
        <w:rPr>
          <w:rFonts w:hint="eastAsia" w:ascii="仿宋_GB2312" w:eastAsia="仿宋_GB2312" w:cs="Times New Roman"/>
          <w:b w:val="0"/>
          <w:bCs w:val="0"/>
          <w:sz w:val="32"/>
          <w:szCs w:val="32"/>
          <w:highlight w:val="none"/>
          <w:u w:val="none"/>
          <w:lang w:val="en-US" w:eastAsia="zh-CN" w:bidi="ar-SA"/>
        </w:rPr>
        <w:t>并将慈善理念融入党课教育，使党建文化与慈善文化深度融合，通过</w:t>
      </w:r>
      <w:r>
        <w:rPr>
          <w:rFonts w:hint="eastAsia" w:ascii="仿宋_GB2312" w:hAnsi="Tahoma" w:eastAsia="仿宋_GB2312" w:cs="Times New Roman"/>
          <w:b w:val="0"/>
          <w:bCs w:val="0"/>
          <w:sz w:val="32"/>
          <w:szCs w:val="32"/>
          <w:highlight w:val="none"/>
          <w:u w:val="none"/>
          <w:lang w:val="en-US" w:eastAsia="zh-CN" w:bidi="ar-SA"/>
        </w:rPr>
        <w:t>组织</w:t>
      </w:r>
      <w:r>
        <w:rPr>
          <w:rFonts w:hint="eastAsia" w:ascii="仿宋_GB2312" w:eastAsia="仿宋_GB2312" w:cs="Times New Roman"/>
          <w:b w:val="0"/>
          <w:bCs w:val="0"/>
          <w:sz w:val="32"/>
          <w:szCs w:val="32"/>
          <w:highlight w:val="none"/>
          <w:u w:val="none"/>
          <w:lang w:val="en-US" w:eastAsia="zh-CN" w:bidi="ar-SA"/>
        </w:rPr>
        <w:t>开展阅读党史书籍、参观西柏坡</w:t>
      </w:r>
      <w:r>
        <w:rPr>
          <w:rFonts w:hint="eastAsia" w:ascii="仿宋_GB2312" w:hAnsi="Tahoma" w:eastAsia="仿宋_GB2312" w:cs="Times New Roman"/>
          <w:b w:val="0"/>
          <w:bCs w:val="0"/>
          <w:sz w:val="32"/>
          <w:szCs w:val="32"/>
          <w:highlight w:val="none"/>
          <w:u w:val="none"/>
          <w:lang w:val="en-US" w:eastAsia="zh-CN" w:bidi="ar-SA"/>
        </w:rPr>
        <w:t>红色</w:t>
      </w:r>
      <w:r>
        <w:rPr>
          <w:rFonts w:hint="eastAsia" w:ascii="仿宋_GB2312" w:eastAsia="仿宋_GB2312" w:cs="Times New Roman"/>
          <w:b w:val="0"/>
          <w:bCs w:val="0"/>
          <w:sz w:val="32"/>
          <w:szCs w:val="32"/>
          <w:highlight w:val="none"/>
          <w:u w:val="none"/>
          <w:lang w:val="en-US" w:eastAsia="zh-CN" w:bidi="ar-SA"/>
        </w:rPr>
        <w:t>革命</w:t>
      </w:r>
      <w:r>
        <w:rPr>
          <w:rFonts w:hint="eastAsia" w:ascii="仿宋_GB2312" w:hAnsi="Tahoma" w:eastAsia="仿宋_GB2312" w:cs="Times New Roman"/>
          <w:b w:val="0"/>
          <w:bCs w:val="0"/>
          <w:sz w:val="32"/>
          <w:szCs w:val="32"/>
          <w:highlight w:val="none"/>
          <w:u w:val="none"/>
          <w:lang w:val="en-US" w:eastAsia="zh-CN" w:bidi="ar-SA"/>
        </w:rPr>
        <w:t>教育基地</w:t>
      </w:r>
      <w:r>
        <w:rPr>
          <w:rFonts w:hint="eastAsia" w:ascii="仿宋_GB2312" w:eastAsia="仿宋_GB2312" w:cs="Times New Roman"/>
          <w:b w:val="0"/>
          <w:bCs w:val="0"/>
          <w:sz w:val="32"/>
          <w:szCs w:val="32"/>
          <w:highlight w:val="none"/>
          <w:u w:val="none"/>
          <w:lang w:val="en-US" w:eastAsia="zh-CN" w:bidi="ar-SA"/>
        </w:rPr>
        <w:t>、观看红色电影、重温合唱红色歌曲等一系列活动，进一步激发了党员干部和职工的工作热情。</w:t>
      </w:r>
      <w:r>
        <w:rPr>
          <w:rFonts w:hint="eastAsia" w:ascii="仿宋_GB2312" w:hAnsi="Tahoma" w:eastAsia="仿宋_GB2312" w:cs="Times New Roman"/>
          <w:b w:val="0"/>
          <w:bCs w:val="0"/>
          <w:sz w:val="32"/>
          <w:szCs w:val="32"/>
          <w:highlight w:val="none"/>
          <w:u w:val="none"/>
          <w:lang w:val="en-US" w:eastAsia="zh-CN" w:bidi="ar-SA"/>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643" w:firstLineChars="200"/>
        <w:textAlignment w:val="auto"/>
        <w:rPr>
          <w:rFonts w:hint="eastAsia" w:ascii="仿宋_GB2312" w:hAnsi="Tahoma" w:eastAsia="仿宋_GB2312" w:cs="Times New Roman"/>
          <w:b w:val="0"/>
          <w:bCs w:val="0"/>
          <w:sz w:val="32"/>
          <w:szCs w:val="32"/>
          <w:highlight w:val="none"/>
          <w:u w:val="none"/>
          <w:lang w:val="en-US" w:eastAsia="zh-CN" w:bidi="ar-SA"/>
        </w:rPr>
      </w:pPr>
      <w:r>
        <w:rPr>
          <w:rFonts w:hint="eastAsia" w:ascii="仿宋_GB2312" w:eastAsia="仿宋_GB2312" w:cs="Times New Roman"/>
          <w:b/>
          <w:bCs/>
          <w:sz w:val="32"/>
          <w:szCs w:val="32"/>
          <w:highlight w:val="none"/>
          <w:u w:val="none"/>
          <w:lang w:val="en-US" w:eastAsia="zh-CN" w:bidi="ar-SA"/>
        </w:rPr>
        <w:t>三是</w:t>
      </w:r>
      <w:r>
        <w:rPr>
          <w:rFonts w:hint="eastAsia" w:ascii="仿宋_GB2312" w:eastAsia="仿宋_GB2312" w:cs="Times New Roman"/>
          <w:b w:val="0"/>
          <w:bCs w:val="0"/>
          <w:sz w:val="32"/>
          <w:szCs w:val="32"/>
          <w:highlight w:val="none"/>
          <w:u w:val="none"/>
          <w:lang w:val="en-US" w:eastAsia="zh-CN" w:bidi="ar-SA"/>
        </w:rPr>
        <w:t>做好发展党员工作，激发党员队伍活力</w:t>
      </w:r>
      <w:r>
        <w:rPr>
          <w:rFonts w:hint="eastAsia" w:ascii="仿宋_GB2312" w:hAnsi="Tahoma" w:eastAsia="仿宋_GB2312" w:cs="Times New Roman"/>
          <w:b w:val="0"/>
          <w:bCs w:val="0"/>
          <w:sz w:val="32"/>
          <w:szCs w:val="32"/>
          <w:highlight w:val="none"/>
          <w:u w:val="none"/>
          <w:lang w:val="en-US" w:eastAsia="zh-CN" w:bidi="ar-SA"/>
        </w:rPr>
        <w:t>。</w:t>
      </w:r>
      <w:r>
        <w:rPr>
          <w:rFonts w:hint="eastAsia" w:ascii="仿宋_GB2312" w:eastAsia="仿宋_GB2312" w:cs="Times New Roman"/>
          <w:b w:val="0"/>
          <w:bCs w:val="0"/>
          <w:sz w:val="32"/>
          <w:szCs w:val="32"/>
          <w:highlight w:val="none"/>
          <w:u w:val="none"/>
          <w:lang w:val="en-US" w:eastAsia="zh-CN" w:bidi="ar-SA"/>
        </w:rPr>
        <w:t>今年</w:t>
      </w:r>
      <w:r>
        <w:rPr>
          <w:rFonts w:hint="eastAsia" w:ascii="仿宋_GB2312" w:hAnsi="Tahoma" w:eastAsia="仿宋_GB2312" w:cs="Times New Roman"/>
          <w:b w:val="0"/>
          <w:bCs w:val="0"/>
          <w:sz w:val="32"/>
          <w:szCs w:val="32"/>
          <w:highlight w:val="none"/>
          <w:u w:val="none"/>
          <w:lang w:val="en-US" w:eastAsia="zh-CN" w:bidi="ar-SA"/>
        </w:rPr>
        <w:t>上半年，</w:t>
      </w:r>
      <w:r>
        <w:rPr>
          <w:rFonts w:hint="eastAsia" w:ascii="仿宋_GB2312" w:eastAsia="仿宋_GB2312" w:cs="Times New Roman"/>
          <w:b w:val="0"/>
          <w:bCs w:val="0"/>
          <w:sz w:val="32"/>
          <w:szCs w:val="32"/>
          <w:highlight w:val="none"/>
          <w:u w:val="none"/>
          <w:lang w:val="en-US" w:eastAsia="zh-CN" w:bidi="ar-SA"/>
        </w:rPr>
        <w:t>支部</w:t>
      </w:r>
      <w:r>
        <w:rPr>
          <w:rFonts w:hint="eastAsia" w:ascii="仿宋_GB2312" w:hAnsi="Tahoma" w:eastAsia="仿宋_GB2312" w:cs="Times New Roman"/>
          <w:b w:val="0"/>
          <w:bCs w:val="0"/>
          <w:sz w:val="32"/>
          <w:szCs w:val="32"/>
          <w:highlight w:val="none"/>
          <w:u w:val="none"/>
          <w:lang w:val="en-US" w:eastAsia="zh-CN" w:bidi="ar-SA"/>
        </w:rPr>
        <w:t>收到</w:t>
      </w:r>
      <w:r>
        <w:rPr>
          <w:rFonts w:hint="eastAsia" w:ascii="仿宋_GB2312" w:eastAsia="仿宋_GB2312" w:cs="Times New Roman"/>
          <w:b w:val="0"/>
          <w:bCs w:val="0"/>
          <w:sz w:val="32"/>
          <w:szCs w:val="32"/>
          <w:highlight w:val="none"/>
          <w:u w:val="none"/>
          <w:lang w:val="en-US" w:eastAsia="zh-CN" w:bidi="ar-SA"/>
        </w:rPr>
        <w:t>3</w:t>
      </w:r>
      <w:r>
        <w:rPr>
          <w:rFonts w:hint="eastAsia" w:ascii="仿宋_GB2312" w:hAnsi="Tahoma" w:eastAsia="仿宋_GB2312" w:cs="Times New Roman"/>
          <w:b w:val="0"/>
          <w:bCs w:val="0"/>
          <w:sz w:val="32"/>
          <w:szCs w:val="32"/>
          <w:highlight w:val="none"/>
          <w:u w:val="none"/>
          <w:lang w:val="en-US" w:eastAsia="zh-CN" w:bidi="ar-SA"/>
        </w:rPr>
        <w:t>名同志递交的入党申请书，大家以</w:t>
      </w:r>
      <w:r>
        <w:rPr>
          <w:rFonts w:hint="eastAsia" w:ascii="仿宋_GB2312" w:eastAsia="仿宋_GB2312" w:cs="Times New Roman"/>
          <w:b w:val="0"/>
          <w:bCs w:val="0"/>
          <w:sz w:val="32"/>
          <w:szCs w:val="32"/>
          <w:highlight w:val="none"/>
          <w:u w:val="none"/>
          <w:lang w:val="en-US" w:eastAsia="zh-CN" w:bidi="ar-SA"/>
        </w:rPr>
        <w:t>切实</w:t>
      </w:r>
      <w:r>
        <w:rPr>
          <w:rFonts w:hint="eastAsia" w:ascii="仿宋_GB2312" w:hAnsi="Tahoma" w:eastAsia="仿宋_GB2312" w:cs="Times New Roman"/>
          <w:b w:val="0"/>
          <w:bCs w:val="0"/>
          <w:sz w:val="32"/>
          <w:szCs w:val="32"/>
          <w:highlight w:val="none"/>
          <w:u w:val="none"/>
          <w:lang w:val="en-US" w:eastAsia="zh-CN" w:bidi="ar-SA"/>
        </w:rPr>
        <w:t>行动积极向党组织靠拢。</w:t>
      </w:r>
      <w:r>
        <w:rPr>
          <w:rFonts w:hint="eastAsia" w:ascii="仿宋_GB2312" w:eastAsia="仿宋_GB2312" w:cs="Times New Roman"/>
          <w:b w:val="0"/>
          <w:bCs w:val="0"/>
          <w:sz w:val="32"/>
          <w:szCs w:val="32"/>
          <w:highlight w:val="none"/>
          <w:u w:val="none"/>
          <w:lang w:val="en-US" w:eastAsia="zh-CN" w:bidi="ar-SA"/>
        </w:rPr>
        <w:t>支部</w:t>
      </w:r>
      <w:r>
        <w:rPr>
          <w:rFonts w:hint="eastAsia" w:ascii="仿宋_GB2312" w:hAnsi="Tahoma" w:eastAsia="仿宋_GB2312" w:cs="Times New Roman"/>
          <w:b w:val="0"/>
          <w:bCs w:val="0"/>
          <w:sz w:val="32"/>
          <w:szCs w:val="32"/>
          <w:highlight w:val="none"/>
          <w:u w:val="none"/>
          <w:lang w:val="en-US" w:eastAsia="zh-CN" w:bidi="ar-SA"/>
        </w:rPr>
        <w:t>将严格按照发展党员工作规程，规范操作，细致抓好各个环节，继续对申请入党的同志进行细心培养和考察。</w:t>
      </w:r>
      <w:r>
        <w:rPr>
          <w:rFonts w:hint="eastAsia" w:ascii="仿宋_GB2312" w:eastAsia="仿宋_GB2312" w:cs="Times New Roman"/>
          <w:b w:val="0"/>
          <w:bCs w:val="0"/>
          <w:sz w:val="32"/>
          <w:szCs w:val="32"/>
          <w:highlight w:val="none"/>
          <w:u w:val="none"/>
          <w:lang w:val="en-US" w:eastAsia="zh-CN" w:bidi="ar-SA"/>
        </w:rPr>
        <w:t>确保成熟一个发展一个，不断壮大党员队伍，充分发挥党员在各项工作中的作用</w:t>
      </w:r>
      <w:r>
        <w:rPr>
          <w:rFonts w:hint="eastAsia" w:ascii="仿宋_GB2312" w:hAnsi="Tahoma" w:eastAsia="仿宋_GB2312" w:cs="Times New Roman"/>
          <w:b w:val="0"/>
          <w:bCs w:val="0"/>
          <w:sz w:val="32"/>
          <w:szCs w:val="32"/>
          <w:highlight w:val="none"/>
          <w:u w:val="none"/>
          <w:lang w:val="en-US" w:eastAsia="zh-CN" w:bidi="ar-SA"/>
        </w:rPr>
        <w:t>。</w:t>
      </w:r>
    </w:p>
    <w:p>
      <w:pPr>
        <w:pStyle w:val="8"/>
        <w:spacing w:line="360" w:lineRule="auto"/>
        <w:ind w:firstLine="643" w:firstLineChars="200"/>
        <w:rPr>
          <w:rFonts w:hint="default" w:ascii="仿宋_GB2312" w:eastAsia="仿宋_GB2312"/>
          <w:b/>
          <w:bCs/>
          <w:sz w:val="32"/>
          <w:szCs w:val="32"/>
          <w:highlight w:val="none"/>
          <w:u w:val="none"/>
          <w:lang w:val="en-US" w:eastAsia="zh-CN"/>
        </w:rPr>
      </w:pPr>
      <w:r>
        <w:rPr>
          <w:rFonts w:hint="eastAsia" w:ascii="仿宋_GB2312" w:eastAsia="仿宋_GB2312"/>
          <w:b/>
          <w:bCs/>
          <w:sz w:val="32"/>
          <w:szCs w:val="32"/>
          <w:highlight w:val="none"/>
          <w:u w:val="none"/>
          <w:lang w:val="en-US" w:eastAsia="zh-CN"/>
        </w:rPr>
        <w:t xml:space="preserve">（二）总结内部治理经验  创新建立工作机制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eastAsia" w:ascii="仿宋_GB2312" w:hAnsi="Tahoma" w:eastAsia="仿宋_GB2312" w:cs="Times New Roman"/>
          <w:sz w:val="32"/>
          <w:szCs w:val="32"/>
          <w:highlight w:val="none"/>
          <w:u w:val="none"/>
          <w:lang w:val="en-US" w:eastAsia="zh-CN" w:bidi="ar-SA"/>
        </w:rPr>
      </w:pPr>
      <w:r>
        <w:rPr>
          <w:rFonts w:hint="eastAsia" w:ascii="仿宋_GB2312" w:eastAsia="仿宋_GB2312" w:cs="Times New Roman"/>
          <w:b/>
          <w:bCs/>
          <w:sz w:val="32"/>
          <w:szCs w:val="32"/>
          <w:highlight w:val="none"/>
          <w:u w:val="none"/>
          <w:lang w:val="en-US" w:eastAsia="zh-CN" w:bidi="ar-SA"/>
        </w:rPr>
        <w:t>一是</w:t>
      </w:r>
      <w:r>
        <w:rPr>
          <w:rFonts w:hint="eastAsia" w:ascii="仿宋_GB2312" w:eastAsia="仿宋_GB2312" w:cs="Times New Roman"/>
          <w:sz w:val="32"/>
          <w:szCs w:val="32"/>
          <w:highlight w:val="none"/>
          <w:u w:val="none"/>
          <w:lang w:val="en-US" w:eastAsia="zh-CN" w:bidi="ar-SA"/>
        </w:rPr>
        <w:t>经过近年来的不断实践探索，总会逐步建立起“专业化、职业化、年轻化相结合”的内部治理结构，探索出总会可持续发展新路径。特别是</w:t>
      </w:r>
      <w:r>
        <w:rPr>
          <w:rFonts w:hint="eastAsia" w:ascii="仿宋_GB2312" w:hAnsi="Tahoma" w:eastAsia="仿宋_GB2312" w:cs="Times New Roman"/>
          <w:sz w:val="32"/>
          <w:szCs w:val="32"/>
          <w:highlight w:val="none"/>
          <w:u w:val="none"/>
          <w:lang w:val="en-US" w:eastAsia="zh-CN" w:bidi="ar-SA"/>
        </w:rPr>
        <w:t>近年来“互联网+慈善”迅</w:t>
      </w:r>
      <w:r>
        <w:rPr>
          <w:rFonts w:hint="eastAsia" w:ascii="仿宋_GB2312" w:eastAsia="仿宋_GB2312" w:cs="Times New Roman"/>
          <w:sz w:val="32"/>
          <w:szCs w:val="32"/>
          <w:highlight w:val="none"/>
          <w:u w:val="none"/>
          <w:lang w:val="en-US" w:eastAsia="zh-CN" w:bidi="ar-SA"/>
        </w:rPr>
        <w:t>猛</w:t>
      </w:r>
      <w:r>
        <w:rPr>
          <w:rFonts w:hint="eastAsia" w:ascii="仿宋_GB2312" w:hAnsi="Tahoma" w:eastAsia="仿宋_GB2312" w:cs="Times New Roman"/>
          <w:sz w:val="32"/>
          <w:szCs w:val="32"/>
          <w:highlight w:val="none"/>
          <w:u w:val="none"/>
          <w:lang w:val="en-US" w:eastAsia="zh-CN" w:bidi="ar-SA"/>
        </w:rPr>
        <w:t>发展，为适应慈善事业发展形势，积极探寻“互联网+”时代的慈善事业创新发展之路，打造慈善募捐新的增长点，总会增设网络筹募部。</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default" w:ascii="仿宋_GB2312" w:eastAsia="仿宋_GB2312" w:cs="Times New Roman"/>
          <w:sz w:val="32"/>
          <w:szCs w:val="32"/>
          <w:highlight w:val="none"/>
          <w:u w:val="none"/>
          <w:lang w:val="en-US" w:eastAsia="zh-CN" w:bidi="ar-SA"/>
        </w:rPr>
      </w:pPr>
      <w:r>
        <w:rPr>
          <w:rFonts w:hint="eastAsia" w:ascii="仿宋_GB2312" w:eastAsia="仿宋_GB2312" w:cs="Times New Roman"/>
          <w:b/>
          <w:bCs/>
          <w:sz w:val="32"/>
          <w:szCs w:val="32"/>
          <w:highlight w:val="none"/>
          <w:u w:val="none"/>
          <w:lang w:val="en-US" w:eastAsia="zh-CN" w:bidi="ar-SA"/>
        </w:rPr>
        <w:t>二是</w:t>
      </w:r>
      <w:r>
        <w:rPr>
          <w:rFonts w:hint="eastAsia" w:ascii="仿宋_GB2312" w:hAnsi="Tahoma" w:eastAsia="仿宋_GB2312" w:cs="Times New Roman"/>
          <w:sz w:val="32"/>
          <w:szCs w:val="32"/>
          <w:highlight w:val="none"/>
          <w:u w:val="none"/>
          <w:lang w:val="en-US" w:eastAsia="zh-CN" w:bidi="ar-SA"/>
        </w:rPr>
        <w:t>在人力资源和财务基础上增</w:t>
      </w:r>
      <w:r>
        <w:rPr>
          <w:rFonts w:hint="eastAsia" w:ascii="仿宋_GB2312" w:eastAsia="仿宋_GB2312" w:cs="Times New Roman"/>
          <w:sz w:val="32"/>
          <w:szCs w:val="32"/>
          <w:highlight w:val="none"/>
          <w:u w:val="none"/>
          <w:lang w:val="en-US" w:eastAsia="zh-CN" w:bidi="ar-SA"/>
        </w:rPr>
        <w:t>设</w:t>
      </w:r>
      <w:r>
        <w:rPr>
          <w:rFonts w:hint="eastAsia" w:ascii="仿宋_GB2312" w:hAnsi="Tahoma" w:eastAsia="仿宋_GB2312" w:cs="Times New Roman"/>
          <w:sz w:val="32"/>
          <w:szCs w:val="32"/>
          <w:highlight w:val="none"/>
          <w:u w:val="none"/>
          <w:lang w:val="en-US" w:eastAsia="zh-CN" w:bidi="ar-SA"/>
        </w:rPr>
        <w:t>了工会、党办室和纪检监察室等三个职能部门。为</w:t>
      </w:r>
      <w:r>
        <w:rPr>
          <w:rFonts w:hint="eastAsia" w:ascii="仿宋_GB2312" w:eastAsia="仿宋_GB2312" w:cs="Times New Roman"/>
          <w:sz w:val="32"/>
          <w:szCs w:val="32"/>
          <w:highlight w:val="none"/>
          <w:u w:val="none"/>
          <w:lang w:val="en-US" w:eastAsia="zh-CN" w:bidi="ar-SA"/>
        </w:rPr>
        <w:t>进一步</w:t>
      </w:r>
      <w:r>
        <w:rPr>
          <w:rFonts w:hint="eastAsia" w:ascii="仿宋_GB2312" w:hAnsi="Tahoma" w:eastAsia="仿宋_GB2312" w:cs="Times New Roman"/>
          <w:sz w:val="32"/>
          <w:szCs w:val="32"/>
          <w:highlight w:val="none"/>
          <w:u w:val="none"/>
          <w:lang w:val="en-US" w:eastAsia="zh-CN" w:bidi="ar-SA"/>
        </w:rPr>
        <w:t>明确各部门的职责，更好地开展工作，</w:t>
      </w:r>
      <w:r>
        <w:rPr>
          <w:rFonts w:hint="eastAsia" w:ascii="仿宋_GB2312" w:eastAsia="仿宋_GB2312" w:cs="Times New Roman"/>
          <w:sz w:val="32"/>
          <w:szCs w:val="32"/>
          <w:highlight w:val="none"/>
          <w:u w:val="none"/>
          <w:lang w:val="en-US" w:eastAsia="zh-CN" w:bidi="ar-SA"/>
        </w:rPr>
        <w:t>重新制定了网络筹募部、人力资源和财务部（党办室、纪检监察室、工会）等部门</w:t>
      </w:r>
      <w:r>
        <w:rPr>
          <w:rFonts w:hint="eastAsia" w:ascii="仿宋_GB2312" w:hAnsi="Tahoma" w:eastAsia="仿宋_GB2312" w:cs="Times New Roman"/>
          <w:sz w:val="32"/>
          <w:szCs w:val="32"/>
          <w:highlight w:val="none"/>
          <w:u w:val="none"/>
          <w:lang w:val="en-US" w:eastAsia="zh-CN" w:bidi="ar-SA"/>
        </w:rPr>
        <w:t>岗位职责，同时对办公室、人力资源和财务部、项目部、宣传部</w:t>
      </w:r>
      <w:r>
        <w:rPr>
          <w:rFonts w:hint="eastAsia" w:ascii="仿宋_GB2312" w:eastAsia="仿宋_GB2312" w:cs="Times New Roman"/>
          <w:sz w:val="32"/>
          <w:szCs w:val="32"/>
          <w:highlight w:val="none"/>
          <w:u w:val="none"/>
          <w:lang w:val="en-US" w:eastAsia="zh-CN" w:bidi="ar-SA"/>
        </w:rPr>
        <w:t>等部门</w:t>
      </w:r>
      <w:r>
        <w:rPr>
          <w:rFonts w:hint="eastAsia" w:ascii="仿宋_GB2312" w:hAnsi="Tahoma" w:eastAsia="仿宋_GB2312" w:cs="Times New Roman"/>
          <w:sz w:val="32"/>
          <w:szCs w:val="32"/>
          <w:highlight w:val="none"/>
          <w:u w:val="none"/>
          <w:lang w:val="en-US" w:eastAsia="zh-CN" w:bidi="ar-SA"/>
        </w:rPr>
        <w:t>岗位职责进行了修订。</w:t>
      </w:r>
      <w:r>
        <w:rPr>
          <w:rFonts w:hint="eastAsia" w:ascii="仿宋_GB2312" w:eastAsia="仿宋_GB2312" w:cs="Times New Roman"/>
          <w:sz w:val="32"/>
          <w:szCs w:val="32"/>
          <w:highlight w:val="none"/>
          <w:u w:val="none"/>
          <w:lang w:val="en-US" w:eastAsia="zh-CN" w:bidi="ar-SA"/>
        </w:rPr>
        <w:t>为党建工作落实和慈善工作的创新发展奠定了坚实的组织基础。</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eastAsia" w:ascii="仿宋_GB2312" w:eastAsia="仿宋_GB2312" w:cs="Times New Roman"/>
          <w:sz w:val="32"/>
          <w:szCs w:val="32"/>
          <w:highlight w:val="none"/>
          <w:u w:val="none"/>
          <w:lang w:val="en-US" w:eastAsia="zh-CN" w:bidi="ar-SA"/>
        </w:rPr>
      </w:pPr>
      <w:r>
        <w:rPr>
          <w:rFonts w:hint="eastAsia" w:ascii="仿宋_GB2312" w:eastAsia="仿宋_GB2312" w:cs="Times New Roman"/>
          <w:b/>
          <w:bCs/>
          <w:sz w:val="32"/>
          <w:szCs w:val="32"/>
          <w:highlight w:val="none"/>
          <w:u w:val="none"/>
          <w:lang w:val="en-US" w:eastAsia="zh-CN" w:bidi="ar-SA"/>
        </w:rPr>
        <w:t>三是</w:t>
      </w:r>
      <w:r>
        <w:rPr>
          <w:rFonts w:hint="eastAsia" w:ascii="仿宋_GB2312" w:eastAsia="仿宋_GB2312" w:cs="Times New Roman"/>
          <w:sz w:val="32"/>
          <w:szCs w:val="32"/>
          <w:highlight w:val="none"/>
          <w:u w:val="none"/>
          <w:lang w:val="en-US" w:eastAsia="zh-CN" w:bidi="ar-SA"/>
        </w:rPr>
        <w:t>加强总会财务管理。严格执行总会的财务管理制度，加强固定资产管理，确保总会财务管理工作严格规范。主动邀请会计师事务所对总会账务进行年度审计，严格按照业务管理单位和登记管理部门的要求，填报相关资料，参加年度检查。</w:t>
      </w:r>
    </w:p>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20" w:leftChars="0" w:firstLine="640" w:firstLineChars="0"/>
        <w:textAlignment w:val="auto"/>
        <w:rPr>
          <w:rFonts w:hint="default" w:ascii="仿宋_GB2312" w:eastAsia="仿宋_GB2312" w:cs="Times New Roman"/>
          <w:b/>
          <w:bCs/>
          <w:sz w:val="32"/>
          <w:szCs w:val="32"/>
          <w:highlight w:val="none"/>
          <w:u w:val="none"/>
          <w:lang w:val="en-US" w:eastAsia="zh-CN" w:bidi="ar-SA"/>
        </w:rPr>
      </w:pPr>
      <w:r>
        <w:rPr>
          <w:rFonts w:hint="eastAsia" w:ascii="仿宋_GB2312" w:eastAsia="仿宋_GB2312" w:cs="Times New Roman"/>
          <w:b/>
          <w:bCs/>
          <w:sz w:val="32"/>
          <w:szCs w:val="32"/>
          <w:highlight w:val="none"/>
          <w:u w:val="none"/>
          <w:lang w:val="en-US" w:eastAsia="zh-CN" w:bidi="ar-SA"/>
        </w:rPr>
        <w:t>齐心协力抗击疫情 体现慈善责任担当</w:t>
      </w:r>
    </w:p>
    <w:p>
      <w:pPr>
        <w:spacing w:line="360" w:lineRule="auto"/>
        <w:ind w:firstLine="640" w:firstLineChars="200"/>
        <w:rPr>
          <w:rFonts w:hint="eastAsia" w:ascii="仿宋_GB2312" w:hAnsi="Tahoma" w:eastAsia="仿宋_GB2312" w:cs="Times New Roman"/>
          <w:sz w:val="32"/>
          <w:szCs w:val="32"/>
          <w:highlight w:val="none"/>
          <w:u w:val="none"/>
          <w:lang w:val="en-US" w:eastAsia="zh-CN" w:bidi="ar-SA"/>
        </w:rPr>
      </w:pPr>
      <w:r>
        <w:rPr>
          <w:rFonts w:hint="eastAsia" w:ascii="仿宋_GB2312" w:eastAsia="仿宋_GB2312" w:cs="Times New Roman"/>
          <w:sz w:val="32"/>
          <w:szCs w:val="32"/>
          <w:highlight w:val="none"/>
          <w:u w:val="none"/>
          <w:lang w:val="en-US" w:eastAsia="zh-CN" w:bidi="ar-SA"/>
        </w:rPr>
        <w:t>2021</w:t>
      </w:r>
      <w:r>
        <w:rPr>
          <w:rFonts w:hint="eastAsia" w:ascii="仿宋_GB2312" w:hAnsi="Tahoma" w:eastAsia="仿宋_GB2312" w:cs="Times New Roman"/>
          <w:sz w:val="32"/>
          <w:szCs w:val="32"/>
          <w:highlight w:val="none"/>
          <w:u w:val="none"/>
          <w:lang w:val="en-US" w:eastAsia="zh-CN" w:bidi="ar-SA"/>
        </w:rPr>
        <w:t>年初，</w:t>
      </w:r>
      <w:r>
        <w:rPr>
          <w:rFonts w:hint="eastAsia" w:ascii="仿宋_GB2312" w:eastAsia="仿宋_GB2312" w:cs="Times New Roman"/>
          <w:sz w:val="32"/>
          <w:szCs w:val="32"/>
          <w:highlight w:val="none"/>
          <w:u w:val="none"/>
          <w:lang w:val="en-US" w:eastAsia="zh-CN" w:bidi="ar-SA"/>
        </w:rPr>
        <w:t>新冠肺炎疫情</w:t>
      </w:r>
      <w:r>
        <w:rPr>
          <w:rFonts w:hint="eastAsia" w:ascii="仿宋_GB2312" w:hAnsi="Tahoma" w:eastAsia="仿宋_GB2312" w:cs="Times New Roman"/>
          <w:sz w:val="32"/>
          <w:szCs w:val="32"/>
          <w:highlight w:val="none"/>
          <w:u w:val="none"/>
          <w:lang w:val="en-US" w:eastAsia="zh-CN" w:bidi="ar-SA"/>
        </w:rPr>
        <w:t>突袭河北</w:t>
      </w:r>
      <w:r>
        <w:rPr>
          <w:rFonts w:hint="eastAsia" w:ascii="仿宋_GB2312" w:eastAsia="仿宋_GB2312" w:cs="Times New Roman"/>
          <w:sz w:val="32"/>
          <w:szCs w:val="32"/>
          <w:highlight w:val="none"/>
          <w:u w:val="none"/>
          <w:lang w:val="en-US" w:eastAsia="zh-CN" w:bidi="ar-SA"/>
        </w:rPr>
        <w:t>石家庄、邢台两市</w:t>
      </w:r>
      <w:r>
        <w:rPr>
          <w:rFonts w:hint="eastAsia" w:ascii="仿宋_GB2312" w:hAnsi="Tahoma" w:eastAsia="仿宋_GB2312" w:cs="Times New Roman"/>
          <w:sz w:val="32"/>
          <w:szCs w:val="32"/>
          <w:highlight w:val="none"/>
          <w:u w:val="none"/>
          <w:lang w:val="en-US" w:eastAsia="zh-CN" w:bidi="ar-SA"/>
        </w:rPr>
        <w:t>，</w:t>
      </w:r>
      <w:r>
        <w:rPr>
          <w:rFonts w:hint="eastAsia" w:ascii="仿宋_GB2312" w:eastAsia="仿宋_GB2312" w:cs="Times New Roman"/>
          <w:sz w:val="32"/>
          <w:szCs w:val="32"/>
          <w:highlight w:val="none"/>
          <w:u w:val="none"/>
          <w:lang w:val="en-US" w:eastAsia="zh-CN" w:bidi="ar-SA"/>
        </w:rPr>
        <w:t>疫情</w:t>
      </w:r>
      <w:r>
        <w:rPr>
          <w:rFonts w:hint="eastAsia" w:ascii="仿宋_GB2312" w:hAnsi="Tahoma" w:eastAsia="仿宋_GB2312" w:cs="Times New Roman"/>
          <w:sz w:val="32"/>
          <w:szCs w:val="32"/>
          <w:highlight w:val="none"/>
          <w:u w:val="none"/>
          <w:lang w:val="en-US" w:eastAsia="zh-CN" w:bidi="ar-SA"/>
        </w:rPr>
        <w:t>虽无情，人间有大爱。社会各界爱心企业、爱心团体、爱心人士自发通过省慈善总会官方网站和微信公众号、网银汇款进行爱心捐款，希望可以为抗击疫情尽一份绵薄之力。</w:t>
      </w:r>
      <w:r>
        <w:rPr>
          <w:rFonts w:hint="eastAsia" w:ascii="仿宋_GB2312" w:eastAsia="仿宋_GB2312" w:cs="Times New Roman"/>
          <w:sz w:val="32"/>
          <w:szCs w:val="32"/>
          <w:highlight w:val="none"/>
          <w:u w:val="none"/>
          <w:lang w:val="en-US" w:eastAsia="zh-CN" w:bidi="ar-SA"/>
        </w:rPr>
        <w:t>截止目前，</w:t>
      </w:r>
      <w:r>
        <w:rPr>
          <w:rFonts w:hint="eastAsia" w:ascii="仿宋_GB2312" w:hAnsi="Tahoma" w:eastAsia="仿宋_GB2312" w:cs="Times New Roman"/>
          <w:sz w:val="32"/>
          <w:szCs w:val="32"/>
          <w:highlight w:val="none"/>
          <w:u w:val="none"/>
          <w:lang w:val="en-US" w:eastAsia="zh-CN" w:bidi="ar-SA"/>
        </w:rPr>
        <w:t>省慈善总会接收抗击新冠疫情社会捐赠款物</w:t>
      </w:r>
      <w:r>
        <w:rPr>
          <w:rFonts w:hint="eastAsia" w:ascii="仿宋_GB2312" w:eastAsia="仿宋_GB2312" w:cs="Times New Roman"/>
          <w:sz w:val="32"/>
          <w:szCs w:val="32"/>
          <w:highlight w:val="none"/>
          <w:u w:val="none"/>
          <w:lang w:val="en-US" w:eastAsia="zh-CN" w:bidi="ar-SA"/>
        </w:rPr>
        <w:t>共</w:t>
      </w:r>
      <w:r>
        <w:rPr>
          <w:rFonts w:hint="eastAsia" w:ascii="仿宋_GB2312" w:hAnsi="Tahoma" w:eastAsia="仿宋_GB2312" w:cs="Times New Roman"/>
          <w:sz w:val="32"/>
          <w:szCs w:val="32"/>
          <w:highlight w:val="none"/>
          <w:u w:val="none"/>
          <w:lang w:val="en-US" w:eastAsia="zh-CN" w:bidi="ar-SA"/>
        </w:rPr>
        <w:t>计</w:t>
      </w:r>
      <w:r>
        <w:rPr>
          <w:rFonts w:hint="eastAsia" w:ascii="仿宋_GB2312" w:eastAsia="仿宋_GB2312" w:cs="Times New Roman"/>
          <w:sz w:val="32"/>
          <w:szCs w:val="32"/>
          <w:highlight w:val="none"/>
          <w:u w:val="none"/>
          <w:lang w:val="en-US" w:eastAsia="zh-CN" w:bidi="ar-SA"/>
        </w:rPr>
        <w:t>604.45</w:t>
      </w:r>
      <w:r>
        <w:rPr>
          <w:rFonts w:hint="eastAsia" w:ascii="仿宋_GB2312" w:hAnsi="Tahoma" w:eastAsia="仿宋_GB2312" w:cs="Times New Roman"/>
          <w:sz w:val="32"/>
          <w:szCs w:val="32"/>
          <w:highlight w:val="none"/>
          <w:u w:val="none"/>
          <w:lang w:val="en-US" w:eastAsia="zh-CN" w:bidi="ar-SA"/>
        </w:rPr>
        <w:t>万元，其中接收善款</w:t>
      </w:r>
      <w:r>
        <w:rPr>
          <w:rFonts w:hint="eastAsia" w:ascii="仿宋_GB2312" w:eastAsia="仿宋_GB2312" w:cs="Times New Roman"/>
          <w:sz w:val="32"/>
          <w:szCs w:val="32"/>
          <w:highlight w:val="none"/>
          <w:u w:val="none"/>
          <w:lang w:val="en-US" w:eastAsia="zh-CN" w:bidi="ar-SA"/>
        </w:rPr>
        <w:t>123</w:t>
      </w:r>
      <w:r>
        <w:rPr>
          <w:rFonts w:hint="eastAsia" w:ascii="仿宋_GB2312" w:hAnsi="Tahoma" w:eastAsia="仿宋_GB2312" w:cs="Times New Roman"/>
          <w:sz w:val="32"/>
          <w:szCs w:val="32"/>
          <w:highlight w:val="none"/>
          <w:u w:val="none"/>
          <w:lang w:val="en-US" w:eastAsia="zh-CN" w:bidi="ar-SA"/>
        </w:rPr>
        <w:t>万</w:t>
      </w:r>
      <w:r>
        <w:rPr>
          <w:rFonts w:hint="eastAsia" w:ascii="仿宋_GB2312" w:eastAsia="仿宋_GB2312" w:cs="Times New Roman"/>
          <w:sz w:val="32"/>
          <w:szCs w:val="32"/>
          <w:highlight w:val="none"/>
          <w:u w:val="none"/>
          <w:lang w:val="en-US" w:eastAsia="zh-CN" w:bidi="ar-SA"/>
        </w:rPr>
        <w:t>余</w:t>
      </w:r>
      <w:r>
        <w:rPr>
          <w:rFonts w:hint="eastAsia" w:ascii="仿宋_GB2312" w:hAnsi="Tahoma" w:eastAsia="仿宋_GB2312" w:cs="Times New Roman"/>
          <w:sz w:val="32"/>
          <w:szCs w:val="32"/>
          <w:highlight w:val="none"/>
          <w:u w:val="none"/>
          <w:lang w:val="en-US" w:eastAsia="zh-CN" w:bidi="ar-SA"/>
        </w:rPr>
        <w:t>元，接收物资11.35万件</w:t>
      </w:r>
      <w:r>
        <w:rPr>
          <w:rFonts w:hint="eastAsia" w:ascii="仿宋_GB2312" w:eastAsia="仿宋_GB2312" w:cs="Times New Roman"/>
          <w:sz w:val="32"/>
          <w:szCs w:val="32"/>
          <w:highlight w:val="none"/>
          <w:u w:val="none"/>
          <w:lang w:val="en-US" w:eastAsia="zh-CN" w:bidi="ar-SA"/>
        </w:rPr>
        <w:t>总</w:t>
      </w:r>
      <w:r>
        <w:rPr>
          <w:rFonts w:hint="eastAsia" w:ascii="仿宋_GB2312" w:hAnsi="Tahoma" w:eastAsia="仿宋_GB2312" w:cs="Times New Roman"/>
          <w:sz w:val="32"/>
          <w:szCs w:val="32"/>
          <w:highlight w:val="none"/>
          <w:u w:val="none"/>
          <w:lang w:val="en-US" w:eastAsia="zh-CN" w:bidi="ar-SA"/>
        </w:rPr>
        <w:t>价值人民币</w:t>
      </w:r>
      <w:r>
        <w:rPr>
          <w:rFonts w:hint="eastAsia" w:ascii="仿宋_GB2312" w:eastAsia="仿宋_GB2312" w:cs="Times New Roman"/>
          <w:sz w:val="32"/>
          <w:szCs w:val="32"/>
          <w:highlight w:val="none"/>
          <w:u w:val="none"/>
          <w:lang w:val="en-US" w:eastAsia="zh-CN" w:bidi="ar-SA"/>
        </w:rPr>
        <w:t>481.45</w:t>
      </w:r>
      <w:r>
        <w:rPr>
          <w:rFonts w:hint="eastAsia" w:ascii="仿宋_GB2312" w:hAnsi="Tahoma" w:eastAsia="仿宋_GB2312" w:cs="Times New Roman"/>
          <w:sz w:val="32"/>
          <w:szCs w:val="32"/>
          <w:highlight w:val="none"/>
          <w:u w:val="none"/>
          <w:lang w:val="en-US" w:eastAsia="zh-CN" w:bidi="ar-SA"/>
        </w:rPr>
        <w:t>万元。接收和拨付</w:t>
      </w:r>
      <w:r>
        <w:rPr>
          <w:rFonts w:hint="eastAsia" w:ascii="仿宋_GB2312" w:eastAsia="仿宋_GB2312" w:cs="Times New Roman"/>
          <w:sz w:val="32"/>
          <w:szCs w:val="32"/>
          <w:highlight w:val="none"/>
          <w:u w:val="none"/>
          <w:lang w:val="en-US" w:eastAsia="zh-CN" w:bidi="ar-SA"/>
        </w:rPr>
        <w:t>款物情况</w:t>
      </w:r>
      <w:r>
        <w:rPr>
          <w:rFonts w:hint="eastAsia" w:ascii="仿宋_GB2312" w:hAnsi="Tahoma" w:eastAsia="仿宋_GB2312" w:cs="Times New Roman"/>
          <w:sz w:val="32"/>
          <w:szCs w:val="32"/>
          <w:highlight w:val="none"/>
          <w:u w:val="none"/>
          <w:lang w:val="en-US" w:eastAsia="zh-CN" w:bidi="ar-SA"/>
        </w:rPr>
        <w:t>及时通过</w:t>
      </w:r>
      <w:r>
        <w:rPr>
          <w:rFonts w:hint="eastAsia" w:ascii="仿宋_GB2312" w:eastAsia="仿宋_GB2312" w:cs="Times New Roman"/>
          <w:sz w:val="32"/>
          <w:szCs w:val="32"/>
          <w:highlight w:val="none"/>
          <w:u w:val="none"/>
          <w:lang w:val="en-US" w:eastAsia="zh-CN" w:bidi="ar-SA"/>
        </w:rPr>
        <w:t>总会官方网站、微信公众号等自媒体平台进行</w:t>
      </w:r>
      <w:r>
        <w:rPr>
          <w:rFonts w:hint="eastAsia" w:ascii="仿宋_GB2312" w:hAnsi="Tahoma" w:eastAsia="仿宋_GB2312" w:cs="Times New Roman"/>
          <w:sz w:val="32"/>
          <w:szCs w:val="32"/>
          <w:highlight w:val="none"/>
          <w:u w:val="none"/>
          <w:lang w:val="en-US" w:eastAsia="zh-CN" w:bidi="ar-SA"/>
        </w:rPr>
        <w:t>公示，做到公开透明，自觉接受社会各界监督。面对疫情，省慈善总会</w:t>
      </w:r>
      <w:r>
        <w:rPr>
          <w:rFonts w:hint="eastAsia" w:ascii="仿宋_GB2312" w:eastAsia="仿宋_GB2312" w:cs="Times New Roman"/>
          <w:sz w:val="32"/>
          <w:szCs w:val="32"/>
          <w:highlight w:val="none"/>
          <w:u w:val="none"/>
          <w:lang w:val="en-US" w:eastAsia="zh-CN" w:bidi="ar-SA"/>
        </w:rPr>
        <w:t>冲锋在前、主动作为，</w:t>
      </w:r>
      <w:r>
        <w:rPr>
          <w:rFonts w:hint="eastAsia" w:ascii="仿宋_GB2312" w:hAnsi="Tahoma" w:eastAsia="仿宋_GB2312" w:cs="Times New Roman"/>
          <w:sz w:val="32"/>
          <w:szCs w:val="32"/>
          <w:highlight w:val="none"/>
          <w:u w:val="none"/>
          <w:lang w:val="en-US" w:eastAsia="zh-CN" w:bidi="ar-SA"/>
        </w:rPr>
        <w:t>有效地发挥了慈善组织在常态化疫情防控工作中的重要作用。</w:t>
      </w:r>
    </w:p>
    <w:p>
      <w:pPr>
        <w:spacing w:line="360" w:lineRule="auto"/>
        <w:ind w:firstLine="643" w:firstLineChars="200"/>
        <w:rPr>
          <w:rFonts w:hint="eastAsia" w:ascii="仿宋_GB2312" w:hAnsi="Tahoma" w:eastAsia="仿宋_GB2312" w:cs="Times New Roman"/>
          <w:kern w:val="0"/>
          <w:sz w:val="32"/>
          <w:szCs w:val="32"/>
          <w:highlight w:val="none"/>
          <w:u w:val="none"/>
          <w:lang w:val="en-US" w:eastAsia="zh-CN" w:bidi="ar-SA"/>
        </w:rPr>
      </w:pPr>
      <w:r>
        <w:rPr>
          <w:rFonts w:hint="eastAsia" w:ascii="仿宋_GB2312" w:eastAsia="仿宋_GB2312" w:cs="Times New Roman"/>
          <w:b/>
          <w:bCs/>
          <w:sz w:val="32"/>
          <w:szCs w:val="32"/>
          <w:highlight w:val="none"/>
          <w:u w:val="none"/>
          <w:lang w:val="en-US" w:eastAsia="zh-CN" w:bidi="ar-SA"/>
        </w:rPr>
        <w:t>一是</w:t>
      </w:r>
      <w:r>
        <w:rPr>
          <w:rFonts w:hint="eastAsia" w:ascii="仿宋_GB2312" w:eastAsia="仿宋_GB2312" w:cs="Times New Roman"/>
          <w:b w:val="0"/>
          <w:bCs w:val="0"/>
          <w:sz w:val="32"/>
          <w:szCs w:val="32"/>
          <w:highlight w:val="none"/>
          <w:u w:val="none"/>
          <w:lang w:val="en-US" w:eastAsia="zh-CN" w:bidi="ar-SA"/>
        </w:rPr>
        <w:t>勇于担当。</w:t>
      </w:r>
      <w:r>
        <w:rPr>
          <w:rFonts w:hint="eastAsia" w:ascii="仿宋_GB2312" w:hAnsi="Tahoma" w:eastAsia="仿宋_GB2312" w:cs="Times New Roman"/>
          <w:b w:val="0"/>
          <w:bCs w:val="0"/>
          <w:sz w:val="32"/>
          <w:szCs w:val="32"/>
          <w:highlight w:val="none"/>
          <w:u w:val="none"/>
          <w:lang w:val="en-US" w:eastAsia="zh-CN" w:bidi="ar-SA"/>
        </w:rPr>
        <w:t>面</w:t>
      </w:r>
      <w:r>
        <w:rPr>
          <w:rFonts w:hint="eastAsia" w:ascii="仿宋_GB2312" w:hAnsi="Tahoma" w:eastAsia="仿宋_GB2312" w:cs="Times New Roman"/>
          <w:sz w:val="32"/>
          <w:szCs w:val="32"/>
          <w:highlight w:val="none"/>
          <w:u w:val="none"/>
          <w:lang w:val="en-US" w:eastAsia="zh-CN" w:bidi="ar-SA"/>
        </w:rPr>
        <w:t>对此次疫情，总会反应迅速</w:t>
      </w:r>
      <w:r>
        <w:rPr>
          <w:rFonts w:hint="eastAsia" w:ascii="仿宋_GB2312" w:eastAsia="仿宋_GB2312" w:cs="Times New Roman"/>
          <w:sz w:val="32"/>
          <w:szCs w:val="32"/>
          <w:highlight w:val="none"/>
          <w:u w:val="none"/>
          <w:lang w:val="en-US" w:eastAsia="zh-CN" w:bidi="ar-SA"/>
        </w:rPr>
        <w:t>，在做好自身疫情防控的同时立即</w:t>
      </w:r>
      <w:r>
        <w:rPr>
          <w:rFonts w:hint="eastAsia" w:ascii="仿宋_GB2312" w:hAnsi="Tahoma" w:eastAsia="仿宋_GB2312" w:cs="Times New Roman"/>
          <w:sz w:val="32"/>
          <w:szCs w:val="32"/>
          <w:highlight w:val="none"/>
          <w:u w:val="none"/>
          <w:lang w:val="en-US" w:eastAsia="zh-CN" w:bidi="ar-SA"/>
        </w:rPr>
        <w:t>安排工作人员全天候值班，</w:t>
      </w:r>
      <w:r>
        <w:rPr>
          <w:rFonts w:hint="eastAsia" w:ascii="仿宋_GB2312" w:eastAsia="仿宋_GB2312" w:cs="Times New Roman"/>
          <w:sz w:val="32"/>
          <w:szCs w:val="32"/>
          <w:highlight w:val="none"/>
          <w:u w:val="none"/>
          <w:lang w:val="en-US" w:eastAsia="zh-CN" w:bidi="ar-SA"/>
        </w:rPr>
        <w:t>接听捐赠款物热线电话，细心记录捐赠款物信息，耐心解答捐赠疑问。同时，总会与各成员单位、爱心企业、爱心人士风雨同舟，携手共筑疫情防控的坚固防线，用实际行动践行着慈善组织的责任担当。1月15日，爱心人士李女明通过邯郸市慈善总会向省慈善总会捐赠善款20万元，定向用于援助石家庄市疫情防控重点医院的医护人员；同日，</w:t>
      </w:r>
      <w:r>
        <w:rPr>
          <w:rFonts w:hint="eastAsia" w:ascii="仿宋_GB2312" w:hAnsi="Tahoma" w:eastAsia="仿宋_GB2312" w:cs="Times New Roman"/>
          <w:kern w:val="0"/>
          <w:sz w:val="32"/>
          <w:szCs w:val="32"/>
          <w:highlight w:val="none"/>
          <w:u w:val="none"/>
          <w:lang w:val="en-US" w:eastAsia="zh-CN" w:bidi="ar-SA"/>
        </w:rPr>
        <w:t>河南嗨吃家食品科技有限公司向省慈善总会捐赠8000件价值24万元的酸辣粉方便餐，用于石家庄、邢台两地疫情防控一线的社会工作者及志愿者</w:t>
      </w:r>
      <w:r>
        <w:rPr>
          <w:rFonts w:hint="eastAsia" w:ascii="仿宋_GB2312" w:eastAsia="仿宋_GB2312" w:cs="Times New Roman"/>
          <w:kern w:val="0"/>
          <w:sz w:val="32"/>
          <w:szCs w:val="32"/>
          <w:highlight w:val="none"/>
          <w:u w:val="none"/>
          <w:lang w:val="en-US" w:eastAsia="zh-CN" w:bidi="ar-SA"/>
        </w:rPr>
        <w:t>；</w:t>
      </w:r>
      <w:r>
        <w:rPr>
          <w:rFonts w:hint="eastAsia" w:ascii="仿宋_GB2312" w:hAnsi="Tahoma" w:eastAsia="仿宋_GB2312" w:cs="Times New Roman"/>
          <w:color w:val="000000" w:themeColor="text1"/>
          <w:kern w:val="0"/>
          <w:sz w:val="32"/>
          <w:szCs w:val="32"/>
          <w:highlight w:val="none"/>
          <w:u w:val="none"/>
          <w:lang w:val="en-US" w:eastAsia="zh-CN" w:bidi="ar-SA"/>
          <w14:textFill>
            <w14:solidFill>
              <w14:schemeClr w14:val="tx1"/>
            </w14:solidFill>
          </w14:textFill>
        </w:rPr>
        <w:t>1月25日，上海晶粮实业（集团）股份公司</w:t>
      </w:r>
      <w:r>
        <w:rPr>
          <w:rFonts w:hint="eastAsia" w:ascii="仿宋_GB2312" w:eastAsia="仿宋_GB2312" w:cs="Times New Roman"/>
          <w:color w:val="000000" w:themeColor="text1"/>
          <w:kern w:val="0"/>
          <w:sz w:val="32"/>
          <w:szCs w:val="32"/>
          <w:highlight w:val="none"/>
          <w:u w:val="none"/>
          <w:lang w:val="en-US" w:eastAsia="zh-CN" w:bidi="ar-SA"/>
          <w14:textFill>
            <w14:solidFill>
              <w14:schemeClr w14:val="tx1"/>
            </w14:solidFill>
          </w14:textFill>
        </w:rPr>
        <w:t>向省慈善总会捐赠的</w:t>
      </w:r>
      <w:r>
        <w:rPr>
          <w:rFonts w:hint="eastAsia" w:ascii="仿宋_GB2312" w:hAnsi="Tahoma" w:eastAsia="仿宋_GB2312" w:cs="Times New Roman"/>
          <w:color w:val="000000" w:themeColor="text1"/>
          <w:kern w:val="0"/>
          <w:sz w:val="32"/>
          <w:szCs w:val="32"/>
          <w:highlight w:val="none"/>
          <w:u w:val="none"/>
          <w:lang w:val="en-US" w:eastAsia="zh-CN" w:bidi="ar-SA"/>
          <w14:textFill>
            <w14:solidFill>
              <w14:schemeClr w14:val="tx1"/>
            </w14:solidFill>
          </w14:textFill>
        </w:rPr>
        <w:t>价值</w:t>
      </w:r>
      <w:r>
        <w:rPr>
          <w:rFonts w:hint="default" w:ascii="仿宋_GB2312" w:hAnsi="Tahoma" w:eastAsia="仿宋_GB2312" w:cs="Times New Roman"/>
          <w:color w:val="000000" w:themeColor="text1"/>
          <w:kern w:val="0"/>
          <w:sz w:val="32"/>
          <w:szCs w:val="32"/>
          <w:highlight w:val="none"/>
          <w:u w:val="none"/>
          <w:lang w:val="en-US" w:eastAsia="zh-CN" w:bidi="ar-SA"/>
          <w14:textFill>
            <w14:solidFill>
              <w14:schemeClr w14:val="tx1"/>
            </w14:solidFill>
          </w14:textFill>
        </w:rPr>
        <w:t>103</w:t>
      </w:r>
      <w:r>
        <w:rPr>
          <w:rFonts w:hint="eastAsia" w:ascii="仿宋_GB2312" w:hAnsi="Tahoma" w:eastAsia="仿宋_GB2312" w:cs="Times New Roman"/>
          <w:color w:val="000000" w:themeColor="text1"/>
          <w:kern w:val="0"/>
          <w:sz w:val="32"/>
          <w:szCs w:val="32"/>
          <w:highlight w:val="none"/>
          <w:u w:val="none"/>
          <w:lang w:val="en-US" w:eastAsia="zh-CN" w:bidi="ar-SA"/>
          <w14:textFill>
            <w14:solidFill>
              <w14:schemeClr w14:val="tx1"/>
            </w14:solidFill>
          </w14:textFill>
        </w:rPr>
        <w:t>万元32吨晶粮五常有机稻花香大米，定向用于石家庄市新冠疫情防控工作</w:t>
      </w:r>
      <w:r>
        <w:rPr>
          <w:rFonts w:hint="eastAsia" w:ascii="仿宋_GB2312" w:eastAsia="仿宋_GB2312" w:cs="Times New Roman"/>
          <w:color w:val="000000" w:themeColor="text1"/>
          <w:kern w:val="0"/>
          <w:sz w:val="32"/>
          <w:szCs w:val="32"/>
          <w:highlight w:val="none"/>
          <w:u w:val="none"/>
          <w:lang w:val="en-US" w:eastAsia="zh-CN" w:bidi="ar-SA"/>
          <w14:textFill>
            <w14:solidFill>
              <w14:schemeClr w14:val="tx1"/>
            </w14:solidFill>
          </w14:textFill>
        </w:rPr>
        <w:t>；</w:t>
      </w:r>
      <w:r>
        <w:rPr>
          <w:rFonts w:hint="eastAsia" w:ascii="仿宋_GB2312" w:hAnsi="Tahoma" w:eastAsia="仿宋_GB2312" w:cs="Times New Roman"/>
          <w:kern w:val="0"/>
          <w:sz w:val="32"/>
          <w:szCs w:val="32"/>
          <w:highlight w:val="none"/>
          <w:u w:val="none"/>
          <w:lang w:val="en-US" w:eastAsia="zh-CN" w:bidi="ar-SA"/>
        </w:rPr>
        <w:t>2月3日，邢台蓝池集团通过邢台市慈善总会向省慈善总会捐赠10万斤价值25万元的邢台信服区浆水苹果，用于慰问河北省疾病预防控制中心、石家庄市救助站及其他需要援助的防疫一线单位。</w:t>
      </w:r>
    </w:p>
    <w:p>
      <w:pPr>
        <w:spacing w:line="360" w:lineRule="auto"/>
        <w:ind w:firstLine="640" w:firstLineChars="200"/>
        <w:rPr>
          <w:rFonts w:hint="eastAsia" w:ascii="仿宋_GB2312" w:hAnsi="Tahoma" w:eastAsia="仿宋_GB2312" w:cs="Times New Roman"/>
          <w:color w:val="000000" w:themeColor="text1"/>
          <w:kern w:val="0"/>
          <w:sz w:val="32"/>
          <w:szCs w:val="32"/>
          <w:highlight w:val="none"/>
          <w:u w:val="none"/>
          <w:lang w:val="en-US" w:eastAsia="zh-CN" w:bidi="ar-SA"/>
          <w14:textFill>
            <w14:solidFill>
              <w14:schemeClr w14:val="tx1"/>
            </w14:solidFill>
          </w14:textFill>
        </w:rPr>
      </w:pPr>
      <w:r>
        <w:rPr>
          <w:rFonts w:hint="eastAsia" w:ascii="仿宋_GB2312" w:eastAsia="仿宋_GB2312" w:cs="Times New Roman"/>
          <w:sz w:val="32"/>
          <w:szCs w:val="32"/>
          <w:highlight w:val="none"/>
          <w:u w:val="none"/>
          <w:lang w:val="en-US" w:eastAsia="zh-CN" w:bidi="ar-SA"/>
        </w:rPr>
        <w:t>总会还积极联合刘文江等近30名爱心人士，向石家庄市公安局新华分局、石家庄市交通管理局环城大队裕华东警务站、西柏坡大队、正定大队、北苑街道办事处、建华南街道办事处和裕华路街道办事处等15家防疫一线单位捐赠了口罩、医用手套、防护服、医用防护眼镜、酒精、84消毒液、免洗凝胶等防疫物资和面包、方便面、矿泉水等生活物资。诸多爱心企业、人士以实际行动助力疫情防控工作，</w:t>
      </w:r>
      <w:r>
        <w:rPr>
          <w:rFonts w:hint="eastAsia" w:ascii="仿宋_GB2312" w:hAnsi="Tahoma" w:eastAsia="仿宋_GB2312" w:cs="Times New Roman"/>
          <w:color w:val="000000" w:themeColor="text1"/>
          <w:kern w:val="0"/>
          <w:sz w:val="32"/>
          <w:szCs w:val="32"/>
          <w:highlight w:val="none"/>
          <w:u w:val="none"/>
          <w:lang w:val="en-US" w:eastAsia="zh-CN" w:bidi="ar-SA"/>
          <w14:textFill>
            <w14:solidFill>
              <w14:schemeClr w14:val="tx1"/>
            </w14:solidFill>
          </w14:textFill>
        </w:rPr>
        <w:t>充分展现了中华儿女万众一心、同舟共济、守望相助的优良传统</w:t>
      </w:r>
      <w:r>
        <w:rPr>
          <w:rFonts w:hint="eastAsia" w:ascii="仿宋_GB2312" w:eastAsia="仿宋_GB2312" w:cs="Times New Roman"/>
          <w:color w:val="000000" w:themeColor="text1"/>
          <w:kern w:val="0"/>
          <w:sz w:val="32"/>
          <w:szCs w:val="32"/>
          <w:highlight w:val="none"/>
          <w:u w:val="none"/>
          <w:lang w:val="en-US" w:eastAsia="zh-CN" w:bidi="ar-SA"/>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firstLine="643" w:firstLineChars="200"/>
        <w:jc w:val="both"/>
        <w:textAlignment w:val="auto"/>
        <w:rPr>
          <w:rFonts w:hint="eastAsia" w:ascii="仿宋_GB2312" w:hAnsi="Tahoma" w:eastAsia="仿宋_GB2312" w:cs="Times New Roman"/>
          <w:color w:val="00B050"/>
          <w:kern w:val="0"/>
          <w:sz w:val="32"/>
          <w:szCs w:val="32"/>
          <w:highlight w:val="none"/>
          <w:u w:val="none"/>
          <w:lang w:val="en-US" w:eastAsia="zh-CN" w:bidi="ar-SA"/>
        </w:rPr>
      </w:pPr>
      <w:r>
        <w:rPr>
          <w:rFonts w:hint="eastAsia" w:ascii="仿宋_GB2312" w:eastAsia="仿宋_GB2312" w:cs="Times New Roman"/>
          <w:b/>
          <w:bCs/>
          <w:color w:val="000000" w:themeColor="text1"/>
          <w:kern w:val="0"/>
          <w:sz w:val="32"/>
          <w:szCs w:val="32"/>
          <w:highlight w:val="none"/>
          <w:u w:val="none"/>
          <w:lang w:val="en-US" w:eastAsia="zh-CN" w:bidi="ar-SA"/>
          <w14:textFill>
            <w14:solidFill>
              <w14:schemeClr w14:val="tx1"/>
            </w14:solidFill>
          </w14:textFill>
        </w:rPr>
        <w:t>二是</w:t>
      </w:r>
      <w:r>
        <w:rPr>
          <w:rFonts w:hint="eastAsia" w:ascii="仿宋_GB2312" w:eastAsia="仿宋_GB2312" w:cs="Times New Roman"/>
          <w:b w:val="0"/>
          <w:bCs w:val="0"/>
          <w:color w:val="000000" w:themeColor="text1"/>
          <w:kern w:val="0"/>
          <w:sz w:val="32"/>
          <w:szCs w:val="32"/>
          <w:highlight w:val="none"/>
          <w:u w:val="none"/>
          <w:lang w:val="en-US" w:eastAsia="zh-CN" w:bidi="ar-SA"/>
          <w14:textFill>
            <w14:solidFill>
              <w14:schemeClr w14:val="tx1"/>
            </w14:solidFill>
          </w14:textFill>
        </w:rPr>
        <w:t>规范运作，提升公信力。</w:t>
      </w:r>
      <w:r>
        <w:rPr>
          <w:rFonts w:hint="eastAsia" w:ascii="仿宋_GB2312" w:hAnsi="Tahoma" w:eastAsia="仿宋_GB2312" w:cs="Times New Roman"/>
          <w:color w:val="000000" w:themeColor="text1"/>
          <w:kern w:val="0"/>
          <w:sz w:val="32"/>
          <w:szCs w:val="32"/>
          <w:highlight w:val="none"/>
          <w:u w:val="none"/>
          <w:lang w:val="en-US" w:eastAsia="zh-CN" w:bidi="ar-SA"/>
          <w14:textFill>
            <w14:solidFill>
              <w14:schemeClr w14:val="tx1"/>
            </w14:solidFill>
          </w14:textFill>
        </w:rPr>
        <w:t>总会高度重视</w:t>
      </w:r>
      <w:r>
        <w:rPr>
          <w:rFonts w:hint="eastAsia" w:ascii="仿宋_GB2312" w:eastAsia="仿宋_GB2312" w:cs="Times New Roman"/>
          <w:color w:val="000000" w:themeColor="text1"/>
          <w:kern w:val="0"/>
          <w:sz w:val="32"/>
          <w:szCs w:val="32"/>
          <w:highlight w:val="none"/>
          <w:u w:val="none"/>
          <w:lang w:val="en-US" w:eastAsia="zh-CN" w:bidi="ar-SA"/>
          <w14:textFill>
            <w14:solidFill>
              <w14:schemeClr w14:val="tx1"/>
            </w14:solidFill>
          </w14:textFill>
        </w:rPr>
        <w:t>疫情期间物资捐赠</w:t>
      </w:r>
      <w:r>
        <w:rPr>
          <w:rFonts w:hint="eastAsia" w:ascii="仿宋_GB2312" w:hAnsi="Tahoma" w:eastAsia="仿宋_GB2312" w:cs="Times New Roman"/>
          <w:color w:val="000000" w:themeColor="text1"/>
          <w:kern w:val="0"/>
          <w:sz w:val="32"/>
          <w:szCs w:val="32"/>
          <w:highlight w:val="none"/>
          <w:u w:val="none"/>
          <w:lang w:val="en-US" w:eastAsia="zh-CN" w:bidi="ar-SA"/>
          <w14:textFill>
            <w14:solidFill>
              <w14:schemeClr w14:val="tx1"/>
            </w14:solidFill>
          </w14:textFill>
        </w:rPr>
        <w:t>，</w:t>
      </w:r>
      <w:r>
        <w:rPr>
          <w:rFonts w:hint="eastAsia" w:ascii="仿宋_GB2312" w:eastAsia="仿宋_GB2312" w:cs="Times New Roman"/>
          <w:color w:val="000000" w:themeColor="text1"/>
          <w:kern w:val="0"/>
          <w:sz w:val="32"/>
          <w:szCs w:val="32"/>
          <w:highlight w:val="none"/>
          <w:u w:val="none"/>
          <w:lang w:val="en-US" w:eastAsia="zh-CN" w:bidi="ar-SA"/>
          <w14:textFill>
            <w14:solidFill>
              <w14:schemeClr w14:val="tx1"/>
            </w14:solidFill>
          </w14:textFill>
        </w:rPr>
        <w:t>在慈善款物接收和使用过程中，要求全体工作人员以对人民、对事业高度负责的态度，认真做好本职工作。强化内控机制，规范财务制度，建立专账管理，明确专人负责，保证每一笔捐赠的款物接收手续齐全，每一笔款物及时按照</w:t>
      </w:r>
      <w:r>
        <w:rPr>
          <w:rFonts w:hint="eastAsia" w:ascii="仿宋_GB2312" w:hAnsi="Tahoma" w:eastAsia="仿宋_GB2312" w:cs="Times New Roman"/>
          <w:color w:val="000000" w:themeColor="text1"/>
          <w:kern w:val="0"/>
          <w:sz w:val="32"/>
          <w:szCs w:val="32"/>
          <w:highlight w:val="none"/>
          <w:u w:val="none"/>
          <w:lang w:val="en-US" w:eastAsia="zh-CN" w:bidi="ar-SA"/>
          <w14:textFill>
            <w14:solidFill>
              <w14:schemeClr w14:val="tx1"/>
            </w14:solidFill>
          </w14:textFill>
        </w:rPr>
        <w:t>捐赠方意愿快速制定出捐助方案，</w:t>
      </w:r>
      <w:r>
        <w:rPr>
          <w:rFonts w:hint="eastAsia" w:ascii="仿宋_GB2312" w:eastAsia="仿宋_GB2312" w:cs="Times New Roman"/>
          <w:color w:val="000000" w:themeColor="text1"/>
          <w:kern w:val="0"/>
          <w:sz w:val="32"/>
          <w:szCs w:val="32"/>
          <w:highlight w:val="none"/>
          <w:u w:val="none"/>
          <w:lang w:val="en-US" w:eastAsia="zh-CN" w:bidi="ar-SA"/>
          <w14:textFill>
            <w14:solidFill>
              <w14:schemeClr w14:val="tx1"/>
            </w14:solidFill>
          </w14:textFill>
        </w:rPr>
        <w:t>所有</w:t>
      </w:r>
      <w:r>
        <w:rPr>
          <w:rFonts w:hint="eastAsia" w:ascii="仿宋_GB2312" w:hAnsi="Tahoma" w:eastAsia="仿宋_GB2312" w:cs="Times New Roman"/>
          <w:color w:val="000000" w:themeColor="text1"/>
          <w:kern w:val="0"/>
          <w:sz w:val="32"/>
          <w:szCs w:val="32"/>
          <w:highlight w:val="none"/>
          <w:u w:val="none"/>
          <w:lang w:val="en-US" w:eastAsia="zh-CN" w:bidi="ar-SA"/>
          <w14:textFill>
            <w14:solidFill>
              <w14:schemeClr w14:val="tx1"/>
            </w14:solidFill>
          </w14:textFill>
        </w:rPr>
        <w:t>物资到达当日</w:t>
      </w:r>
      <w:r>
        <w:rPr>
          <w:rFonts w:hint="eastAsia" w:ascii="仿宋_GB2312" w:eastAsia="仿宋_GB2312" w:cs="Times New Roman"/>
          <w:color w:val="000000" w:themeColor="text1"/>
          <w:kern w:val="0"/>
          <w:sz w:val="32"/>
          <w:szCs w:val="32"/>
          <w:highlight w:val="none"/>
          <w:u w:val="none"/>
          <w:lang w:val="en-US" w:eastAsia="zh-CN" w:bidi="ar-SA"/>
          <w14:textFill>
            <w14:solidFill>
              <w14:schemeClr w14:val="tx1"/>
            </w14:solidFill>
          </w14:textFill>
        </w:rPr>
        <w:t>立即</w:t>
      </w:r>
      <w:r>
        <w:rPr>
          <w:rFonts w:hint="eastAsia" w:ascii="仿宋_GB2312" w:hAnsi="Tahoma" w:eastAsia="仿宋_GB2312" w:cs="Times New Roman"/>
          <w:color w:val="000000" w:themeColor="text1"/>
          <w:kern w:val="0"/>
          <w:sz w:val="32"/>
          <w:szCs w:val="32"/>
          <w:highlight w:val="none"/>
          <w:u w:val="none"/>
          <w:lang w:val="en-US" w:eastAsia="zh-CN" w:bidi="ar-SA"/>
          <w14:textFill>
            <w14:solidFill>
              <w14:schemeClr w14:val="tx1"/>
            </w14:solidFill>
          </w14:textFill>
        </w:rPr>
        <w:t>完成分发工作</w:t>
      </w:r>
      <w:r>
        <w:rPr>
          <w:rFonts w:hint="eastAsia" w:ascii="仿宋_GB2312" w:eastAsia="仿宋_GB2312" w:cs="Times New Roman"/>
          <w:color w:val="000000" w:themeColor="text1"/>
          <w:kern w:val="0"/>
          <w:sz w:val="32"/>
          <w:szCs w:val="32"/>
          <w:highlight w:val="none"/>
          <w:u w:val="none"/>
          <w:lang w:val="en-US" w:eastAsia="zh-CN" w:bidi="ar-SA"/>
          <w14:textFill>
            <w14:solidFill>
              <w14:schemeClr w14:val="tx1"/>
            </w14:solidFill>
          </w14:textFill>
        </w:rPr>
        <w:t>，做到“管理规范、快进快出、高效有序”。</w:t>
      </w:r>
      <w:r>
        <w:rPr>
          <w:rFonts w:hint="eastAsia" w:ascii="仿宋_GB2312" w:hAnsi="Tahoma" w:eastAsia="仿宋_GB2312" w:cs="Times New Roman"/>
          <w:color w:val="000000" w:themeColor="text1"/>
          <w:kern w:val="0"/>
          <w:sz w:val="32"/>
          <w:szCs w:val="32"/>
          <w:highlight w:val="none"/>
          <w:u w:val="none"/>
          <w:lang w:val="en-US" w:eastAsia="zh-CN" w:bidi="ar-SA"/>
          <w14:textFill>
            <w14:solidFill>
              <w14:schemeClr w14:val="tx1"/>
            </w14:solidFill>
          </w14:textFill>
        </w:rPr>
        <w:t>同时</w:t>
      </w:r>
      <w:r>
        <w:rPr>
          <w:rFonts w:hint="eastAsia" w:ascii="仿宋_GB2312" w:eastAsia="仿宋_GB2312" w:cs="Times New Roman"/>
          <w:color w:val="000000" w:themeColor="text1"/>
          <w:kern w:val="0"/>
          <w:sz w:val="32"/>
          <w:szCs w:val="32"/>
          <w:highlight w:val="none"/>
          <w:u w:val="none"/>
          <w:lang w:val="en-US" w:eastAsia="zh-CN" w:bidi="ar-SA"/>
          <w14:textFill>
            <w14:solidFill>
              <w14:schemeClr w14:val="tx1"/>
            </w14:solidFill>
          </w14:textFill>
        </w:rPr>
        <w:t>，</w:t>
      </w:r>
      <w:r>
        <w:rPr>
          <w:rFonts w:hint="eastAsia" w:ascii="仿宋_GB2312" w:hAnsi="Tahoma" w:eastAsia="仿宋_GB2312" w:cs="Times New Roman"/>
          <w:color w:val="000000" w:themeColor="text1"/>
          <w:kern w:val="0"/>
          <w:sz w:val="32"/>
          <w:szCs w:val="32"/>
          <w:highlight w:val="none"/>
          <w:u w:val="none"/>
          <w:lang w:val="en-US" w:eastAsia="zh-CN" w:bidi="ar-SA"/>
          <w14:textFill>
            <w14:solidFill>
              <w14:schemeClr w14:val="tx1"/>
            </w14:solidFill>
          </w14:textFill>
        </w:rPr>
        <w:t>依法依规</w:t>
      </w:r>
      <w:r>
        <w:rPr>
          <w:rFonts w:hint="eastAsia" w:ascii="仿宋_GB2312" w:eastAsia="仿宋_GB2312" w:cs="Times New Roman"/>
          <w:color w:val="000000" w:themeColor="text1"/>
          <w:kern w:val="0"/>
          <w:sz w:val="32"/>
          <w:szCs w:val="32"/>
          <w:highlight w:val="none"/>
          <w:u w:val="none"/>
          <w:lang w:val="en-US" w:eastAsia="zh-CN" w:bidi="ar-SA"/>
          <w14:textFill>
            <w14:solidFill>
              <w14:schemeClr w14:val="tx1"/>
            </w14:solidFill>
          </w14:textFill>
        </w:rPr>
        <w:t>公开透明使用</w:t>
      </w:r>
      <w:r>
        <w:rPr>
          <w:rFonts w:hint="eastAsia" w:ascii="仿宋_GB2312" w:hAnsi="Tahoma" w:eastAsia="仿宋_GB2312" w:cs="Times New Roman"/>
          <w:color w:val="000000" w:themeColor="text1"/>
          <w:kern w:val="0"/>
          <w:sz w:val="32"/>
          <w:szCs w:val="32"/>
          <w:highlight w:val="none"/>
          <w:u w:val="none"/>
          <w:lang w:val="en-US" w:eastAsia="zh-CN" w:bidi="ar-SA"/>
          <w14:textFill>
            <w14:solidFill>
              <w14:schemeClr w14:val="tx1"/>
            </w14:solidFill>
          </w14:textFill>
        </w:rPr>
        <w:t>捐赠款物情况，</w:t>
      </w:r>
      <w:r>
        <w:rPr>
          <w:rFonts w:hint="eastAsia" w:ascii="仿宋_GB2312" w:eastAsia="仿宋_GB2312" w:cs="Times New Roman"/>
          <w:color w:val="000000" w:themeColor="text1"/>
          <w:kern w:val="0"/>
          <w:sz w:val="32"/>
          <w:szCs w:val="32"/>
          <w:highlight w:val="none"/>
          <w:u w:val="none"/>
          <w:lang w:val="en-US" w:eastAsia="zh-CN" w:bidi="ar-SA"/>
          <w14:textFill>
            <w14:solidFill>
              <w14:schemeClr w14:val="tx1"/>
            </w14:solidFill>
          </w14:textFill>
        </w:rPr>
        <w:t>在上报省防疫办的同时，及时通过总会官网等媒体进行公示，</w:t>
      </w:r>
      <w:r>
        <w:rPr>
          <w:rFonts w:hint="eastAsia" w:ascii="仿宋_GB2312" w:hAnsi="Tahoma" w:eastAsia="仿宋_GB2312" w:cs="Times New Roman"/>
          <w:color w:val="000000" w:themeColor="text1"/>
          <w:kern w:val="0"/>
          <w:sz w:val="32"/>
          <w:szCs w:val="32"/>
          <w:highlight w:val="none"/>
          <w:u w:val="none"/>
          <w:lang w:val="en-US" w:eastAsia="zh-CN" w:bidi="ar-SA"/>
          <w14:textFill>
            <w14:solidFill>
              <w14:schemeClr w14:val="tx1"/>
            </w14:solidFill>
          </w14:textFill>
        </w:rPr>
        <w:t>自觉接受社会各界监督。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firstLine="640" w:firstLineChars="200"/>
        <w:jc w:val="both"/>
        <w:textAlignment w:val="auto"/>
        <w:rPr>
          <w:rFonts w:hint="default" w:ascii="仿宋_GB2312" w:hAnsi="Tahoma" w:eastAsia="仿宋_GB2312" w:cs="Times New Roman"/>
          <w:color w:val="000000" w:themeColor="text1"/>
          <w:kern w:val="0"/>
          <w:sz w:val="32"/>
          <w:szCs w:val="32"/>
          <w:highlight w:val="none"/>
          <w:u w:val="none"/>
          <w:lang w:val="en-US" w:eastAsia="zh-CN" w:bidi="ar-SA"/>
          <w14:textFill>
            <w14:solidFill>
              <w14:schemeClr w14:val="tx1"/>
            </w14:solidFill>
          </w14:textFill>
        </w:rPr>
      </w:pPr>
      <w:r>
        <w:rPr>
          <w:rFonts w:hint="eastAsia" w:ascii="仿宋_GB2312" w:eastAsia="仿宋_GB2312" w:cs="Times New Roman"/>
          <w:color w:val="000000" w:themeColor="text1"/>
          <w:kern w:val="0"/>
          <w:sz w:val="32"/>
          <w:szCs w:val="32"/>
          <w:highlight w:val="none"/>
          <w:u w:val="none"/>
          <w:lang w:val="en-US" w:eastAsia="zh-CN" w:bidi="ar-SA"/>
          <w14:textFill>
            <w14:solidFill>
              <w14:schemeClr w14:val="tx1"/>
            </w14:solidFill>
          </w14:textFill>
        </w:rPr>
        <w:t>年初我</w:t>
      </w:r>
      <w:r>
        <w:rPr>
          <w:rFonts w:hint="eastAsia" w:ascii="仿宋_GB2312" w:hAnsi="Tahoma" w:eastAsia="仿宋_GB2312" w:cs="Times New Roman"/>
          <w:color w:val="000000" w:themeColor="text1"/>
          <w:kern w:val="0"/>
          <w:sz w:val="32"/>
          <w:szCs w:val="32"/>
          <w:highlight w:val="none"/>
          <w:u w:val="none"/>
          <w:lang w:val="en-US" w:eastAsia="zh-CN" w:bidi="ar-SA"/>
          <w14:textFill>
            <w14:solidFill>
              <w14:schemeClr w14:val="tx1"/>
            </w14:solidFill>
          </w14:textFill>
        </w:rPr>
        <w:t>省</w:t>
      </w:r>
      <w:r>
        <w:rPr>
          <w:rFonts w:hint="eastAsia" w:ascii="仿宋_GB2312" w:eastAsia="仿宋_GB2312" w:cs="Times New Roman"/>
          <w:color w:val="000000" w:themeColor="text1"/>
          <w:kern w:val="0"/>
          <w:sz w:val="32"/>
          <w:szCs w:val="32"/>
          <w:highlight w:val="none"/>
          <w:u w:val="none"/>
          <w:lang w:val="en-US" w:eastAsia="zh-CN" w:bidi="ar-SA"/>
          <w14:textFill>
            <w14:solidFill>
              <w14:schemeClr w14:val="tx1"/>
            </w14:solidFill>
          </w14:textFill>
        </w:rPr>
        <w:t>突发</w:t>
      </w:r>
      <w:r>
        <w:rPr>
          <w:rFonts w:hint="eastAsia" w:ascii="仿宋_GB2312" w:hAnsi="Tahoma" w:eastAsia="仿宋_GB2312" w:cs="Times New Roman"/>
          <w:color w:val="000000" w:themeColor="text1"/>
          <w:kern w:val="0"/>
          <w:sz w:val="32"/>
          <w:szCs w:val="32"/>
          <w:highlight w:val="none"/>
          <w:u w:val="none"/>
          <w:lang w:val="en-US" w:eastAsia="zh-CN" w:bidi="ar-SA"/>
          <w14:textFill>
            <w14:solidFill>
              <w14:schemeClr w14:val="tx1"/>
            </w14:solidFill>
          </w14:textFill>
        </w:rPr>
        <w:t>的</w:t>
      </w:r>
      <w:r>
        <w:rPr>
          <w:rFonts w:hint="eastAsia" w:ascii="仿宋_GB2312" w:eastAsia="仿宋_GB2312" w:cs="Times New Roman"/>
          <w:color w:val="000000" w:themeColor="text1"/>
          <w:kern w:val="0"/>
          <w:sz w:val="32"/>
          <w:szCs w:val="32"/>
          <w:highlight w:val="none"/>
          <w:u w:val="none"/>
          <w:lang w:val="en-US" w:eastAsia="zh-CN" w:bidi="ar-SA"/>
          <w14:textFill>
            <w14:solidFill>
              <w14:schemeClr w14:val="tx1"/>
            </w14:solidFill>
          </w14:textFill>
        </w:rPr>
        <w:t>新冠肺炎疫情</w:t>
      </w:r>
      <w:r>
        <w:rPr>
          <w:rFonts w:hint="eastAsia" w:ascii="仿宋_GB2312" w:hAnsi="Tahoma" w:eastAsia="仿宋_GB2312" w:cs="Times New Roman"/>
          <w:color w:val="000000" w:themeColor="text1"/>
          <w:kern w:val="0"/>
          <w:sz w:val="32"/>
          <w:szCs w:val="32"/>
          <w:highlight w:val="none"/>
          <w:u w:val="none"/>
          <w:lang w:val="en-US" w:eastAsia="zh-CN" w:bidi="ar-SA"/>
          <w14:textFill>
            <w14:solidFill>
              <w14:schemeClr w14:val="tx1"/>
            </w14:solidFill>
          </w14:textFill>
        </w:rPr>
        <w:t>，对</w:t>
      </w:r>
      <w:r>
        <w:rPr>
          <w:rFonts w:hint="eastAsia" w:ascii="仿宋_GB2312" w:eastAsia="仿宋_GB2312" w:cs="Times New Roman"/>
          <w:color w:val="000000" w:themeColor="text1"/>
          <w:kern w:val="0"/>
          <w:sz w:val="32"/>
          <w:szCs w:val="32"/>
          <w:highlight w:val="none"/>
          <w:u w:val="none"/>
          <w:lang w:val="en-US" w:eastAsia="zh-CN" w:bidi="ar-SA"/>
          <w14:textFill>
            <w14:solidFill>
              <w14:schemeClr w14:val="tx1"/>
            </w14:solidFill>
          </w14:textFill>
        </w:rPr>
        <w:t>于</w:t>
      </w:r>
      <w:r>
        <w:rPr>
          <w:rFonts w:hint="eastAsia" w:ascii="仿宋_GB2312" w:hAnsi="Tahoma" w:eastAsia="仿宋_GB2312" w:cs="Times New Roman"/>
          <w:color w:val="000000" w:themeColor="text1"/>
          <w:kern w:val="0"/>
          <w:sz w:val="32"/>
          <w:szCs w:val="32"/>
          <w:highlight w:val="none"/>
          <w:u w:val="none"/>
          <w:lang w:val="en-US" w:eastAsia="zh-CN" w:bidi="ar-SA"/>
          <w14:textFill>
            <w14:solidFill>
              <w14:schemeClr w14:val="tx1"/>
            </w14:solidFill>
          </w14:textFill>
        </w:rPr>
        <w:t>总会来说是一次</w:t>
      </w:r>
      <w:r>
        <w:rPr>
          <w:rFonts w:hint="eastAsia" w:ascii="仿宋_GB2312" w:eastAsia="仿宋_GB2312" w:cs="Times New Roman"/>
          <w:color w:val="000000" w:themeColor="text1"/>
          <w:kern w:val="0"/>
          <w:sz w:val="32"/>
          <w:szCs w:val="32"/>
          <w:highlight w:val="none"/>
          <w:u w:val="none"/>
          <w:lang w:val="en-US" w:eastAsia="zh-CN" w:bidi="ar-SA"/>
          <w14:textFill>
            <w14:solidFill>
              <w14:schemeClr w14:val="tx1"/>
            </w14:solidFill>
          </w14:textFill>
        </w:rPr>
        <w:t>机会</w:t>
      </w:r>
      <w:r>
        <w:rPr>
          <w:rFonts w:hint="eastAsia" w:ascii="仿宋_GB2312" w:hAnsi="Tahoma" w:eastAsia="仿宋_GB2312" w:cs="Times New Roman"/>
          <w:color w:val="000000" w:themeColor="text1"/>
          <w:kern w:val="0"/>
          <w:sz w:val="32"/>
          <w:szCs w:val="32"/>
          <w:highlight w:val="none"/>
          <w:u w:val="none"/>
          <w:lang w:val="en-US" w:eastAsia="zh-CN" w:bidi="ar-SA"/>
          <w14:textFill>
            <w14:solidFill>
              <w14:schemeClr w14:val="tx1"/>
            </w14:solidFill>
          </w14:textFill>
        </w:rPr>
        <w:t>，</w:t>
      </w:r>
      <w:r>
        <w:rPr>
          <w:rFonts w:hint="eastAsia" w:ascii="仿宋_GB2312" w:eastAsia="仿宋_GB2312" w:cs="Times New Roman"/>
          <w:color w:val="000000" w:themeColor="text1"/>
          <w:kern w:val="0"/>
          <w:sz w:val="32"/>
          <w:szCs w:val="32"/>
          <w:highlight w:val="none"/>
          <w:u w:val="none"/>
          <w:lang w:val="en-US" w:eastAsia="zh-CN" w:bidi="ar-SA"/>
          <w14:textFill>
            <w14:solidFill>
              <w14:schemeClr w14:val="tx1"/>
            </w14:solidFill>
          </w14:textFill>
        </w:rPr>
        <w:t>也</w:t>
      </w:r>
      <w:r>
        <w:rPr>
          <w:rFonts w:hint="eastAsia" w:ascii="仿宋_GB2312" w:hAnsi="Tahoma" w:eastAsia="仿宋_GB2312" w:cs="Times New Roman"/>
          <w:color w:val="000000" w:themeColor="text1"/>
          <w:kern w:val="0"/>
          <w:sz w:val="32"/>
          <w:szCs w:val="32"/>
          <w:highlight w:val="none"/>
          <w:u w:val="none"/>
          <w:lang w:val="en-US" w:eastAsia="zh-CN" w:bidi="ar-SA"/>
          <w14:textFill>
            <w14:solidFill>
              <w14:schemeClr w14:val="tx1"/>
            </w14:solidFill>
          </w14:textFill>
        </w:rPr>
        <w:t>是一次考验。</w:t>
      </w:r>
      <w:r>
        <w:rPr>
          <w:rFonts w:hint="eastAsia" w:ascii="仿宋_GB2312" w:eastAsia="仿宋_GB2312" w:cs="Times New Roman"/>
          <w:color w:val="000000" w:themeColor="text1"/>
          <w:kern w:val="0"/>
          <w:sz w:val="32"/>
          <w:szCs w:val="32"/>
          <w:highlight w:val="none"/>
          <w:u w:val="none"/>
          <w:lang w:val="en-US" w:eastAsia="zh-CN" w:bidi="ar-SA"/>
          <w14:textFill>
            <w14:solidFill>
              <w14:schemeClr w14:val="tx1"/>
            </w14:solidFill>
          </w14:textFill>
        </w:rPr>
        <w:t>总会全体工作人员忠于职守、履职尽责，为打赢疫情防控阻击战作出了积极贡献，受到了业务主管单位和社会各界的充分肯定。</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20" w:leftChars="0" w:right="0" w:firstLine="640" w:firstLineChars="0"/>
        <w:jc w:val="both"/>
        <w:textAlignment w:val="auto"/>
        <w:rPr>
          <w:rFonts w:hint="eastAsia" w:ascii="仿宋_GB2312" w:eastAsia="仿宋_GB2312" w:cs="Times New Roman"/>
          <w:b/>
          <w:bCs/>
          <w:kern w:val="0"/>
          <w:sz w:val="32"/>
          <w:szCs w:val="32"/>
          <w:highlight w:val="none"/>
          <w:u w:val="none"/>
          <w:lang w:val="en-US" w:eastAsia="zh-CN" w:bidi="ar-SA"/>
        </w:rPr>
      </w:pPr>
      <w:r>
        <w:rPr>
          <w:rFonts w:hint="eastAsia" w:ascii="仿宋_GB2312" w:eastAsia="仿宋_GB2312" w:cs="Times New Roman"/>
          <w:b/>
          <w:bCs/>
          <w:kern w:val="0"/>
          <w:sz w:val="32"/>
          <w:szCs w:val="32"/>
          <w:highlight w:val="none"/>
          <w:u w:val="none"/>
          <w:lang w:val="en-US" w:eastAsia="zh-CN" w:bidi="ar-SA"/>
        </w:rPr>
        <w:t>加强慈善项目合作 提升品牌项目效能</w:t>
      </w:r>
    </w:p>
    <w:p>
      <w:pPr>
        <w:pStyle w:val="2"/>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val="0"/>
          <w:bCs/>
          <w:color w:val="000000"/>
          <w:sz w:val="32"/>
          <w:szCs w:val="32"/>
          <w:highlight w:val="none"/>
          <w:u w:val="none"/>
        </w:rPr>
      </w:pPr>
      <w:r>
        <w:rPr>
          <w:rFonts w:hint="eastAsia" w:ascii="仿宋" w:hAnsi="仿宋" w:eastAsia="仿宋" w:cs="仿宋"/>
          <w:b/>
          <w:bCs w:val="0"/>
          <w:sz w:val="32"/>
          <w:szCs w:val="32"/>
          <w:highlight w:val="none"/>
          <w:u w:val="none"/>
          <w:lang w:val="en-US" w:eastAsia="zh-CN"/>
        </w:rPr>
        <w:t>一是</w:t>
      </w:r>
      <w:r>
        <w:rPr>
          <w:rFonts w:hint="eastAsia" w:ascii="仿宋" w:hAnsi="仿宋" w:eastAsia="仿宋" w:cs="仿宋"/>
          <w:b w:val="0"/>
          <w:bCs/>
          <w:sz w:val="32"/>
          <w:szCs w:val="32"/>
          <w:highlight w:val="none"/>
          <w:u w:val="none"/>
          <w:lang w:eastAsia="zh-CN"/>
        </w:rPr>
        <w:t>“</w:t>
      </w:r>
      <w:r>
        <w:rPr>
          <w:rFonts w:hint="eastAsia" w:ascii="仿宋" w:hAnsi="仿宋" w:eastAsia="仿宋" w:cs="仿宋"/>
          <w:b w:val="0"/>
          <w:bCs/>
          <w:color w:val="000000"/>
          <w:sz w:val="32"/>
          <w:szCs w:val="32"/>
          <w:highlight w:val="none"/>
          <w:u w:val="none"/>
          <w:lang w:eastAsia="zh-CN"/>
        </w:rPr>
        <w:t>国家能源爱心行动”</w:t>
      </w:r>
      <w:r>
        <w:rPr>
          <w:rFonts w:hint="eastAsia" w:ascii="仿宋" w:hAnsi="仿宋" w:eastAsia="仿宋" w:cs="仿宋"/>
          <w:b w:val="0"/>
          <w:bCs/>
          <w:color w:val="000000"/>
          <w:sz w:val="32"/>
          <w:szCs w:val="32"/>
          <w:highlight w:val="none"/>
          <w:u w:val="none"/>
        </w:rPr>
        <w:t>项目</w:t>
      </w:r>
      <w:r>
        <w:rPr>
          <w:rFonts w:hint="eastAsia" w:ascii="仿宋" w:hAnsi="仿宋" w:eastAsia="仿宋" w:cs="仿宋"/>
          <w:b w:val="0"/>
          <w:bCs/>
          <w:color w:val="000000"/>
          <w:sz w:val="32"/>
          <w:szCs w:val="32"/>
          <w:highlight w:val="none"/>
          <w:u w:val="none"/>
          <w:lang w:eastAsia="zh-CN"/>
        </w:rPr>
        <w:t>。</w:t>
      </w:r>
      <w:r>
        <w:rPr>
          <w:rFonts w:hint="eastAsia" w:ascii="仿宋" w:hAnsi="仿宋" w:eastAsia="仿宋" w:cs="仿宋"/>
          <w:b w:val="0"/>
          <w:bCs/>
          <w:color w:val="000000"/>
          <w:sz w:val="32"/>
          <w:szCs w:val="32"/>
          <w:highlight w:val="none"/>
          <w:u w:val="none"/>
          <w:lang w:val="en-US" w:eastAsia="zh-CN"/>
        </w:rPr>
        <w:t>总</w:t>
      </w:r>
      <w:r>
        <w:rPr>
          <w:rFonts w:hint="eastAsia" w:ascii="仿宋" w:hAnsi="仿宋" w:eastAsia="仿宋" w:cs="仿宋"/>
          <w:b w:val="0"/>
          <w:bCs/>
          <w:color w:val="000000"/>
          <w:sz w:val="32"/>
          <w:szCs w:val="32"/>
          <w:highlight w:val="none"/>
          <w:u w:val="none"/>
        </w:rPr>
        <w:t>会</w:t>
      </w:r>
      <w:r>
        <w:rPr>
          <w:rFonts w:hint="eastAsia" w:ascii="仿宋" w:hAnsi="仿宋" w:eastAsia="仿宋" w:cs="仿宋"/>
          <w:b w:val="0"/>
          <w:bCs/>
          <w:color w:val="000000"/>
          <w:sz w:val="32"/>
          <w:szCs w:val="32"/>
          <w:highlight w:val="none"/>
          <w:u w:val="none"/>
          <w:lang w:val="en-US" w:eastAsia="zh-CN"/>
        </w:rPr>
        <w:t>继续与</w:t>
      </w:r>
      <w:r>
        <w:rPr>
          <w:rFonts w:hint="eastAsia" w:ascii="仿宋" w:hAnsi="仿宋" w:eastAsia="仿宋" w:cs="仿宋"/>
          <w:b w:val="0"/>
          <w:bCs/>
          <w:color w:val="000000"/>
          <w:sz w:val="32"/>
          <w:szCs w:val="32"/>
          <w:highlight w:val="none"/>
          <w:u w:val="none"/>
        </w:rPr>
        <w:t>中国社会工作协会儿童社会救助委员会合作实施</w:t>
      </w:r>
      <w:r>
        <w:rPr>
          <w:rFonts w:hint="eastAsia" w:ascii="仿宋" w:hAnsi="仿宋" w:eastAsia="仿宋" w:cs="仿宋"/>
          <w:b w:val="0"/>
          <w:bCs/>
          <w:color w:val="000000"/>
          <w:sz w:val="32"/>
          <w:szCs w:val="32"/>
          <w:highlight w:val="none"/>
          <w:u w:val="none"/>
          <w:lang w:eastAsia="zh-CN"/>
        </w:rPr>
        <w:t>的“国家能源爱心行动”项目</w:t>
      </w:r>
      <w:r>
        <w:rPr>
          <w:rFonts w:hint="eastAsia" w:ascii="仿宋" w:hAnsi="仿宋" w:eastAsia="仿宋" w:cs="仿宋"/>
          <w:b w:val="0"/>
          <w:bCs/>
          <w:color w:val="000000"/>
          <w:sz w:val="32"/>
          <w:szCs w:val="32"/>
          <w:highlight w:val="none"/>
          <w:u w:val="none"/>
        </w:rPr>
        <w:t>，</w:t>
      </w:r>
      <w:r>
        <w:rPr>
          <w:rFonts w:hint="eastAsia" w:ascii="仿宋" w:hAnsi="仿宋" w:eastAsia="仿宋" w:cs="仿宋"/>
          <w:b w:val="0"/>
          <w:bCs/>
          <w:color w:val="000000"/>
          <w:sz w:val="32"/>
          <w:szCs w:val="32"/>
          <w:highlight w:val="none"/>
          <w:u w:val="none"/>
          <w:lang w:val="en-US" w:eastAsia="zh-CN"/>
        </w:rPr>
        <w:t>今年1月至6月共</w:t>
      </w:r>
      <w:r>
        <w:rPr>
          <w:rFonts w:hint="eastAsia" w:ascii="仿宋" w:hAnsi="仿宋" w:eastAsia="仿宋" w:cs="仿宋"/>
          <w:b w:val="0"/>
          <w:bCs/>
          <w:color w:val="000000"/>
          <w:sz w:val="32"/>
          <w:szCs w:val="32"/>
          <w:highlight w:val="none"/>
          <w:u w:val="none"/>
        </w:rPr>
        <w:t>捐赠救助善</w:t>
      </w:r>
      <w:r>
        <w:rPr>
          <w:rFonts w:hint="eastAsia" w:ascii="仿宋" w:hAnsi="仿宋" w:eastAsia="仿宋" w:cs="仿宋"/>
          <w:b w:val="0"/>
          <w:bCs/>
          <w:color w:val="000000"/>
          <w:sz w:val="32"/>
          <w:szCs w:val="32"/>
          <w:highlight w:val="none"/>
          <w:u w:val="none"/>
          <w:lang w:eastAsia="zh-CN"/>
        </w:rPr>
        <w:t>款</w:t>
      </w:r>
      <w:r>
        <w:rPr>
          <w:rFonts w:hint="eastAsia" w:ascii="仿宋" w:hAnsi="仿宋" w:eastAsia="仿宋" w:cs="仿宋"/>
          <w:b w:val="0"/>
          <w:bCs/>
          <w:color w:val="000000"/>
          <w:sz w:val="32"/>
          <w:szCs w:val="32"/>
          <w:highlight w:val="none"/>
          <w:u w:val="none"/>
          <w:lang w:val="en-US" w:eastAsia="zh-CN"/>
        </w:rPr>
        <w:t>47万</w:t>
      </w:r>
      <w:r>
        <w:rPr>
          <w:rFonts w:hint="eastAsia" w:ascii="仿宋" w:hAnsi="仿宋" w:eastAsia="仿宋" w:cs="仿宋"/>
          <w:b w:val="0"/>
          <w:bCs/>
          <w:color w:val="000000"/>
          <w:sz w:val="32"/>
          <w:szCs w:val="32"/>
          <w:highlight w:val="none"/>
          <w:u w:val="none"/>
        </w:rPr>
        <w:t>元，为</w:t>
      </w:r>
      <w:r>
        <w:rPr>
          <w:rFonts w:hint="eastAsia" w:ascii="仿宋" w:hAnsi="仿宋" w:eastAsia="仿宋" w:cs="仿宋"/>
          <w:b w:val="0"/>
          <w:bCs/>
          <w:color w:val="000000"/>
          <w:sz w:val="32"/>
          <w:szCs w:val="32"/>
          <w:highlight w:val="none"/>
          <w:u w:val="none"/>
          <w:lang w:val="en-US" w:eastAsia="zh-CN"/>
        </w:rPr>
        <w:t>25</w:t>
      </w:r>
      <w:r>
        <w:rPr>
          <w:rFonts w:hint="eastAsia" w:ascii="仿宋" w:hAnsi="仿宋" w:eastAsia="仿宋" w:cs="仿宋"/>
          <w:b w:val="0"/>
          <w:bCs/>
          <w:color w:val="000000"/>
          <w:sz w:val="32"/>
          <w:szCs w:val="32"/>
          <w:highlight w:val="none"/>
          <w:u w:val="none"/>
        </w:rPr>
        <w:t>名</w:t>
      </w:r>
      <w:r>
        <w:rPr>
          <w:rFonts w:hint="eastAsia" w:ascii="仿宋" w:hAnsi="仿宋" w:eastAsia="仿宋" w:cs="仿宋"/>
          <w:b w:val="0"/>
          <w:bCs/>
          <w:color w:val="000000"/>
          <w:sz w:val="32"/>
          <w:szCs w:val="32"/>
          <w:highlight w:val="none"/>
          <w:u w:val="none"/>
          <w:lang w:val="en-US" w:eastAsia="zh-CN"/>
        </w:rPr>
        <w:t>困难</w:t>
      </w:r>
      <w:r>
        <w:rPr>
          <w:rFonts w:hint="eastAsia" w:ascii="仿宋" w:hAnsi="仿宋" w:eastAsia="仿宋" w:cs="仿宋"/>
          <w:b w:val="0"/>
          <w:bCs/>
          <w:color w:val="000000"/>
          <w:sz w:val="32"/>
          <w:szCs w:val="32"/>
          <w:highlight w:val="none"/>
          <w:u w:val="none"/>
        </w:rPr>
        <w:t>家庭先天性心脏病患儿进行了免费手术救治；同时</w:t>
      </w:r>
      <w:r>
        <w:rPr>
          <w:rFonts w:hint="eastAsia" w:ascii="仿宋" w:hAnsi="仿宋" w:eastAsia="仿宋" w:cs="仿宋"/>
          <w:b w:val="0"/>
          <w:bCs/>
          <w:color w:val="000000"/>
          <w:sz w:val="32"/>
          <w:szCs w:val="32"/>
          <w:highlight w:val="none"/>
          <w:u w:val="none"/>
          <w:lang w:eastAsia="zh-CN"/>
        </w:rPr>
        <w:t>，</w:t>
      </w:r>
      <w:r>
        <w:rPr>
          <w:rFonts w:hint="eastAsia" w:ascii="仿宋" w:hAnsi="仿宋" w:eastAsia="仿宋" w:cs="仿宋"/>
          <w:b w:val="0"/>
          <w:bCs/>
          <w:color w:val="000000"/>
          <w:sz w:val="32"/>
          <w:szCs w:val="32"/>
          <w:highlight w:val="none"/>
          <w:u w:val="none"/>
        </w:rPr>
        <w:t>还为</w:t>
      </w:r>
      <w:r>
        <w:rPr>
          <w:rFonts w:hint="eastAsia" w:ascii="仿宋" w:hAnsi="仿宋" w:eastAsia="仿宋" w:cs="仿宋"/>
          <w:b w:val="0"/>
          <w:bCs/>
          <w:color w:val="000000"/>
          <w:sz w:val="32"/>
          <w:szCs w:val="32"/>
          <w:highlight w:val="none"/>
          <w:u w:val="none"/>
          <w:lang w:val="en-US" w:eastAsia="zh-CN"/>
        </w:rPr>
        <w:t>35</w:t>
      </w:r>
      <w:r>
        <w:rPr>
          <w:rFonts w:hint="eastAsia" w:ascii="仿宋" w:hAnsi="仿宋" w:eastAsia="仿宋" w:cs="仿宋"/>
          <w:b w:val="0"/>
          <w:bCs/>
          <w:color w:val="000000"/>
          <w:sz w:val="32"/>
          <w:szCs w:val="32"/>
          <w:highlight w:val="none"/>
          <w:u w:val="none"/>
        </w:rPr>
        <w:t>名</w:t>
      </w:r>
      <w:r>
        <w:rPr>
          <w:rFonts w:hint="eastAsia" w:ascii="仿宋" w:hAnsi="仿宋" w:eastAsia="仿宋" w:cs="仿宋"/>
          <w:b w:val="0"/>
          <w:bCs/>
          <w:color w:val="000000"/>
          <w:sz w:val="32"/>
          <w:szCs w:val="32"/>
          <w:highlight w:val="none"/>
          <w:u w:val="none"/>
          <w:lang w:val="en-US" w:eastAsia="zh-CN"/>
        </w:rPr>
        <w:t>困难</w:t>
      </w:r>
      <w:r>
        <w:rPr>
          <w:rFonts w:hint="eastAsia" w:ascii="仿宋" w:hAnsi="仿宋" w:eastAsia="仿宋" w:cs="仿宋"/>
          <w:b w:val="0"/>
          <w:bCs/>
          <w:color w:val="000000"/>
          <w:sz w:val="32"/>
          <w:szCs w:val="32"/>
          <w:highlight w:val="none"/>
          <w:u w:val="none"/>
        </w:rPr>
        <w:t>家庭白血病患儿捐赠救助善款</w:t>
      </w:r>
      <w:r>
        <w:rPr>
          <w:rFonts w:hint="eastAsia" w:ascii="仿宋" w:hAnsi="仿宋" w:eastAsia="仿宋" w:cs="仿宋"/>
          <w:b w:val="0"/>
          <w:bCs/>
          <w:color w:val="000000"/>
          <w:sz w:val="32"/>
          <w:szCs w:val="32"/>
          <w:highlight w:val="none"/>
          <w:u w:val="none"/>
          <w:lang w:val="en-US" w:eastAsia="zh-CN"/>
        </w:rPr>
        <w:t>102.7万</w:t>
      </w:r>
      <w:r>
        <w:rPr>
          <w:rFonts w:hint="eastAsia" w:ascii="仿宋" w:hAnsi="仿宋" w:eastAsia="仿宋" w:cs="仿宋"/>
          <w:b w:val="0"/>
          <w:bCs/>
          <w:color w:val="000000"/>
          <w:sz w:val="32"/>
          <w:szCs w:val="32"/>
          <w:highlight w:val="none"/>
          <w:u w:val="none"/>
        </w:rPr>
        <w:t>元。</w:t>
      </w:r>
    </w:p>
    <w:p>
      <w:pPr>
        <w:pStyle w:val="2"/>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val="0"/>
          <w:bCs/>
          <w:color w:val="000000"/>
          <w:sz w:val="32"/>
          <w:szCs w:val="32"/>
          <w:highlight w:val="none"/>
          <w:u w:val="none"/>
        </w:rPr>
      </w:pPr>
      <w:r>
        <w:rPr>
          <w:rFonts w:hint="eastAsia" w:ascii="仿宋" w:hAnsi="仿宋" w:eastAsia="仿宋" w:cs="仿宋"/>
          <w:b/>
          <w:bCs w:val="0"/>
          <w:color w:val="000000"/>
          <w:sz w:val="32"/>
          <w:szCs w:val="32"/>
          <w:highlight w:val="none"/>
          <w:u w:val="none"/>
          <w:lang w:val="en-US" w:eastAsia="zh-CN"/>
        </w:rPr>
        <w:t>二是</w:t>
      </w:r>
      <w:r>
        <w:rPr>
          <w:rFonts w:hint="eastAsia" w:ascii="仿宋" w:hAnsi="仿宋" w:eastAsia="仿宋" w:cs="仿宋"/>
          <w:b w:val="0"/>
          <w:bCs/>
          <w:color w:val="000000"/>
          <w:sz w:val="32"/>
          <w:szCs w:val="32"/>
          <w:highlight w:val="none"/>
          <w:u w:val="none"/>
        </w:rPr>
        <w:t>“爱佑童心”项目</w:t>
      </w:r>
      <w:r>
        <w:rPr>
          <w:rFonts w:hint="eastAsia" w:ascii="仿宋" w:hAnsi="仿宋" w:eastAsia="仿宋" w:cs="仿宋"/>
          <w:b w:val="0"/>
          <w:bCs/>
          <w:color w:val="000000"/>
          <w:sz w:val="32"/>
          <w:szCs w:val="32"/>
          <w:highlight w:val="none"/>
          <w:u w:val="none"/>
          <w:lang w:eastAsia="zh-CN"/>
        </w:rPr>
        <w:t>。</w:t>
      </w:r>
      <w:r>
        <w:rPr>
          <w:rFonts w:hint="eastAsia" w:ascii="仿宋" w:hAnsi="仿宋" w:eastAsia="仿宋" w:cs="仿宋"/>
          <w:b w:val="0"/>
          <w:bCs/>
          <w:color w:val="000000"/>
          <w:sz w:val="32"/>
          <w:szCs w:val="32"/>
          <w:highlight w:val="none"/>
          <w:u w:val="none"/>
          <w:lang w:val="en-US" w:eastAsia="zh-CN"/>
        </w:rPr>
        <w:t>总会继续与</w:t>
      </w:r>
      <w:r>
        <w:rPr>
          <w:rFonts w:hint="eastAsia" w:ascii="仿宋" w:hAnsi="仿宋" w:eastAsia="仿宋" w:cs="仿宋"/>
          <w:b w:val="0"/>
          <w:bCs/>
          <w:color w:val="000000"/>
          <w:sz w:val="32"/>
          <w:szCs w:val="32"/>
          <w:highlight w:val="none"/>
          <w:u w:val="none"/>
        </w:rPr>
        <w:t>爱佑华夏慈善基金会</w:t>
      </w:r>
      <w:r>
        <w:rPr>
          <w:rFonts w:hint="eastAsia" w:ascii="仿宋" w:hAnsi="仿宋" w:eastAsia="仿宋" w:cs="仿宋"/>
          <w:b w:val="0"/>
          <w:bCs/>
          <w:color w:val="000000"/>
          <w:sz w:val="32"/>
          <w:szCs w:val="32"/>
          <w:highlight w:val="none"/>
          <w:u w:val="none"/>
          <w:lang w:eastAsia="zh-CN"/>
        </w:rPr>
        <w:t>合作</w:t>
      </w:r>
      <w:r>
        <w:rPr>
          <w:rFonts w:hint="eastAsia" w:ascii="仿宋" w:hAnsi="仿宋" w:eastAsia="仿宋" w:cs="仿宋"/>
          <w:b w:val="0"/>
          <w:bCs/>
          <w:color w:val="000000"/>
          <w:sz w:val="32"/>
          <w:szCs w:val="32"/>
          <w:highlight w:val="none"/>
          <w:u w:val="none"/>
        </w:rPr>
        <w:t>开展</w:t>
      </w:r>
      <w:r>
        <w:rPr>
          <w:rFonts w:hint="eastAsia" w:ascii="仿宋" w:hAnsi="仿宋" w:eastAsia="仿宋" w:cs="仿宋"/>
          <w:b w:val="0"/>
          <w:bCs/>
          <w:color w:val="000000"/>
          <w:sz w:val="32"/>
          <w:szCs w:val="32"/>
          <w:highlight w:val="none"/>
          <w:u w:val="none"/>
          <w:lang w:eastAsia="zh-CN"/>
        </w:rPr>
        <w:t>的</w:t>
      </w:r>
      <w:r>
        <w:rPr>
          <w:rFonts w:hint="eastAsia" w:ascii="仿宋" w:hAnsi="仿宋" w:eastAsia="仿宋" w:cs="仿宋"/>
          <w:b w:val="0"/>
          <w:bCs/>
          <w:color w:val="000000"/>
          <w:sz w:val="32"/>
          <w:szCs w:val="32"/>
          <w:highlight w:val="none"/>
          <w:u w:val="none"/>
        </w:rPr>
        <w:t>“爱佑童心”项目，</w:t>
      </w:r>
      <w:r>
        <w:rPr>
          <w:rFonts w:hint="eastAsia" w:ascii="仿宋" w:hAnsi="仿宋" w:eastAsia="仿宋" w:cs="仿宋"/>
          <w:b w:val="0"/>
          <w:bCs/>
          <w:color w:val="000000"/>
          <w:sz w:val="32"/>
          <w:szCs w:val="32"/>
          <w:highlight w:val="none"/>
          <w:u w:val="none"/>
          <w:lang w:val="en-US" w:eastAsia="zh-CN"/>
        </w:rPr>
        <w:t>今年1月至6月共</w:t>
      </w:r>
      <w:r>
        <w:rPr>
          <w:rFonts w:hint="eastAsia" w:ascii="仿宋" w:hAnsi="仿宋" w:eastAsia="仿宋" w:cs="仿宋"/>
          <w:b w:val="0"/>
          <w:bCs/>
          <w:color w:val="000000"/>
          <w:sz w:val="32"/>
          <w:szCs w:val="32"/>
          <w:highlight w:val="none"/>
          <w:u w:val="none"/>
        </w:rPr>
        <w:t>捐赠善款</w:t>
      </w:r>
      <w:r>
        <w:rPr>
          <w:rFonts w:hint="eastAsia" w:ascii="仿宋" w:hAnsi="仿宋" w:eastAsia="仿宋" w:cs="仿宋"/>
          <w:b w:val="0"/>
          <w:bCs/>
          <w:color w:val="000000"/>
          <w:sz w:val="32"/>
          <w:szCs w:val="32"/>
          <w:highlight w:val="none"/>
          <w:u w:val="none"/>
          <w:lang w:val="en-US" w:eastAsia="zh-CN"/>
        </w:rPr>
        <w:t>121.65万</w:t>
      </w:r>
      <w:r>
        <w:rPr>
          <w:rFonts w:hint="eastAsia" w:ascii="仿宋" w:hAnsi="仿宋" w:eastAsia="仿宋" w:cs="仿宋"/>
          <w:b w:val="0"/>
          <w:bCs/>
          <w:color w:val="000000"/>
          <w:sz w:val="32"/>
          <w:szCs w:val="32"/>
          <w:highlight w:val="none"/>
          <w:u w:val="none"/>
        </w:rPr>
        <w:t>元，为</w:t>
      </w:r>
      <w:r>
        <w:rPr>
          <w:rFonts w:hint="eastAsia" w:ascii="仿宋" w:hAnsi="仿宋" w:eastAsia="仿宋" w:cs="仿宋"/>
          <w:b w:val="0"/>
          <w:bCs/>
          <w:color w:val="000000"/>
          <w:sz w:val="32"/>
          <w:szCs w:val="32"/>
          <w:highlight w:val="none"/>
          <w:u w:val="none"/>
          <w:lang w:val="en-US" w:eastAsia="zh-CN"/>
        </w:rPr>
        <w:t>65</w:t>
      </w:r>
      <w:r>
        <w:rPr>
          <w:rFonts w:hint="eastAsia" w:ascii="仿宋" w:hAnsi="仿宋" w:eastAsia="仿宋" w:cs="仿宋"/>
          <w:b w:val="0"/>
          <w:bCs/>
          <w:color w:val="000000"/>
          <w:sz w:val="32"/>
          <w:szCs w:val="32"/>
          <w:highlight w:val="none"/>
          <w:u w:val="none"/>
        </w:rPr>
        <w:t>名</w:t>
      </w:r>
      <w:r>
        <w:rPr>
          <w:rFonts w:hint="eastAsia" w:ascii="仿宋" w:hAnsi="仿宋" w:eastAsia="仿宋" w:cs="仿宋"/>
          <w:b w:val="0"/>
          <w:bCs/>
          <w:color w:val="000000"/>
          <w:sz w:val="32"/>
          <w:szCs w:val="32"/>
          <w:highlight w:val="none"/>
          <w:u w:val="none"/>
          <w:lang w:val="en-US" w:eastAsia="zh-CN"/>
        </w:rPr>
        <w:t>困难</w:t>
      </w:r>
      <w:r>
        <w:rPr>
          <w:rFonts w:hint="eastAsia" w:ascii="仿宋" w:hAnsi="仿宋" w:eastAsia="仿宋" w:cs="仿宋"/>
          <w:b w:val="0"/>
          <w:bCs/>
          <w:color w:val="000000"/>
          <w:sz w:val="32"/>
          <w:szCs w:val="32"/>
          <w:highlight w:val="none"/>
          <w:u w:val="none"/>
        </w:rPr>
        <w:t>家庭先天性心脏病患儿进行了免费手术救治。</w:t>
      </w:r>
    </w:p>
    <w:p>
      <w:pPr>
        <w:keepNext w:val="0"/>
        <w:keepLines w:val="0"/>
        <w:pageBreakBefore w:val="0"/>
        <w:kinsoku/>
        <w:wordWrap/>
        <w:overflowPunct/>
        <w:topLinePunct w:val="0"/>
        <w:autoSpaceDE/>
        <w:autoSpaceDN/>
        <w:bidi w:val="0"/>
        <w:adjustRightInd/>
        <w:snapToGrid/>
        <w:spacing w:line="360" w:lineRule="auto"/>
        <w:ind w:firstLine="705"/>
        <w:jc w:val="left"/>
        <w:textAlignment w:val="auto"/>
        <w:rPr>
          <w:rFonts w:ascii="仿宋_GB2312" w:eastAsia="仿宋_GB2312"/>
          <w:b w:val="0"/>
          <w:bCs/>
          <w:color w:val="000000" w:themeColor="text1"/>
          <w:sz w:val="32"/>
          <w:szCs w:val="32"/>
          <w:highlight w:val="none"/>
          <w:u w:val="none"/>
          <w14:textFill>
            <w14:solidFill>
              <w14:schemeClr w14:val="tx1"/>
            </w14:solidFill>
          </w14:textFill>
        </w:rPr>
      </w:pPr>
      <w:r>
        <w:rPr>
          <w:rFonts w:hint="eastAsia" w:ascii="仿宋" w:hAnsi="仿宋" w:eastAsia="仿宋" w:cs="仿宋"/>
          <w:b/>
          <w:bCs w:val="0"/>
          <w:color w:val="000000"/>
          <w:sz w:val="32"/>
          <w:szCs w:val="32"/>
          <w:highlight w:val="none"/>
          <w:u w:val="none"/>
          <w:lang w:val="en-US" w:eastAsia="zh-CN"/>
        </w:rPr>
        <w:t>三是</w:t>
      </w:r>
      <w:r>
        <w:rPr>
          <w:rFonts w:hint="eastAsia" w:ascii="仿宋" w:hAnsi="仿宋" w:eastAsia="仿宋" w:cs="仿宋"/>
          <w:b w:val="0"/>
          <w:bCs/>
          <w:color w:val="000000"/>
          <w:sz w:val="32"/>
          <w:szCs w:val="32"/>
          <w:highlight w:val="none"/>
          <w:u w:val="none"/>
          <w:lang w:eastAsia="zh-CN"/>
        </w:rPr>
        <w:t>中国移动</w:t>
      </w:r>
      <w:r>
        <w:rPr>
          <w:rFonts w:hint="eastAsia" w:ascii="仿宋" w:hAnsi="仿宋" w:eastAsia="仿宋" w:cs="仿宋"/>
          <w:b w:val="0"/>
          <w:bCs/>
          <w:color w:val="000000"/>
          <w:sz w:val="32"/>
          <w:szCs w:val="32"/>
          <w:highlight w:val="none"/>
          <w:u w:val="none"/>
        </w:rPr>
        <w:t>爱</w:t>
      </w:r>
      <w:r>
        <w:rPr>
          <w:rFonts w:hint="eastAsia" w:ascii="仿宋" w:hAnsi="仿宋" w:eastAsia="仿宋" w:cs="仿宋"/>
          <w:b w:val="0"/>
          <w:bCs/>
          <w:color w:val="000000"/>
          <w:sz w:val="32"/>
          <w:szCs w:val="32"/>
          <w:highlight w:val="none"/>
          <w:u w:val="none"/>
          <w:lang w:eastAsia="zh-CN"/>
        </w:rPr>
        <w:t>“</w:t>
      </w:r>
      <w:r>
        <w:rPr>
          <w:rFonts w:hint="eastAsia" w:ascii="仿宋" w:hAnsi="仿宋" w:eastAsia="仿宋" w:cs="仿宋"/>
          <w:b w:val="0"/>
          <w:bCs/>
          <w:color w:val="000000"/>
          <w:sz w:val="32"/>
          <w:szCs w:val="32"/>
          <w:highlight w:val="none"/>
          <w:u w:val="none"/>
        </w:rPr>
        <w:t>心</w:t>
      </w:r>
      <w:r>
        <w:rPr>
          <w:rFonts w:hint="eastAsia" w:ascii="仿宋" w:hAnsi="仿宋" w:eastAsia="仿宋" w:cs="仿宋"/>
          <w:b w:val="0"/>
          <w:bCs/>
          <w:color w:val="000000"/>
          <w:sz w:val="32"/>
          <w:szCs w:val="32"/>
          <w:highlight w:val="none"/>
          <w:u w:val="none"/>
          <w:lang w:eastAsia="zh-CN"/>
        </w:rPr>
        <w:t>”</w:t>
      </w:r>
      <w:r>
        <w:rPr>
          <w:rFonts w:hint="eastAsia" w:ascii="仿宋" w:hAnsi="仿宋" w:eastAsia="仿宋" w:cs="仿宋"/>
          <w:b w:val="0"/>
          <w:bCs/>
          <w:color w:val="000000"/>
          <w:sz w:val="32"/>
          <w:szCs w:val="32"/>
          <w:highlight w:val="none"/>
          <w:u w:val="none"/>
        </w:rPr>
        <w:t>行动项目</w:t>
      </w:r>
      <w:r>
        <w:rPr>
          <w:rFonts w:hint="eastAsia" w:ascii="仿宋" w:hAnsi="仿宋" w:eastAsia="仿宋" w:cs="仿宋"/>
          <w:b w:val="0"/>
          <w:bCs/>
          <w:color w:val="000000"/>
          <w:sz w:val="32"/>
          <w:szCs w:val="32"/>
          <w:highlight w:val="none"/>
          <w:u w:val="none"/>
          <w:lang w:eastAsia="zh-CN"/>
        </w:rPr>
        <w:t>。</w:t>
      </w:r>
      <w:r>
        <w:rPr>
          <w:rFonts w:hint="eastAsia" w:ascii="仿宋_GB2312" w:eastAsia="仿宋_GB2312"/>
          <w:b w:val="0"/>
          <w:bCs/>
          <w:color w:val="000000" w:themeColor="text1"/>
          <w:sz w:val="32"/>
          <w:szCs w:val="32"/>
          <w:highlight w:val="none"/>
          <w:u w:val="none"/>
          <w14:textFill>
            <w14:solidFill>
              <w14:schemeClr w14:val="tx1"/>
            </w14:solidFill>
          </w14:textFill>
        </w:rPr>
        <w:t>总会与中国移动、省民政厅、天津泰达国际心血管病医院共同实施的“中国移动爱‘心’行动”河北二期救助项目正在顺利进行中，该期项目由中国移动向总会</w:t>
      </w:r>
      <w:r>
        <w:rPr>
          <w:rFonts w:hint="eastAsia" w:ascii="仿宋_GB2312" w:eastAsia="仿宋_GB2312"/>
          <w:b w:val="0"/>
          <w:bCs/>
          <w:color w:val="000000" w:themeColor="text1"/>
          <w:sz w:val="32"/>
          <w:szCs w:val="32"/>
          <w:highlight w:val="none"/>
          <w:u w:val="none"/>
          <w:lang w:val="en-US" w:eastAsia="zh-CN"/>
          <w14:textFill>
            <w14:solidFill>
              <w14:schemeClr w14:val="tx1"/>
            </w14:solidFill>
          </w14:textFill>
        </w:rPr>
        <w:t>出资</w:t>
      </w:r>
      <w:r>
        <w:rPr>
          <w:rFonts w:hint="eastAsia" w:ascii="仿宋_GB2312" w:eastAsia="仿宋_GB2312"/>
          <w:b w:val="0"/>
          <w:bCs/>
          <w:color w:val="000000" w:themeColor="text1"/>
          <w:sz w:val="32"/>
          <w:szCs w:val="32"/>
          <w:highlight w:val="none"/>
          <w:u w:val="none"/>
          <w14:textFill>
            <w14:solidFill>
              <w14:schemeClr w14:val="tx1"/>
            </w14:solidFill>
          </w14:textFill>
        </w:rPr>
        <w:t>捐赠，开展为期两年的贫困适龄儿童先心病免费筛查和手术救治，计划为310—390名具有手术适应症的</w:t>
      </w:r>
      <w:r>
        <w:rPr>
          <w:rFonts w:hint="eastAsia" w:ascii="仿宋_GB2312" w:eastAsia="仿宋_GB2312"/>
          <w:b w:val="0"/>
          <w:bCs/>
          <w:color w:val="000000" w:themeColor="text1"/>
          <w:sz w:val="32"/>
          <w:szCs w:val="32"/>
          <w:highlight w:val="none"/>
          <w:u w:val="none"/>
          <w:lang w:val="en-US" w:eastAsia="zh-CN"/>
          <w14:textFill>
            <w14:solidFill>
              <w14:schemeClr w14:val="tx1"/>
            </w14:solidFill>
          </w14:textFill>
        </w:rPr>
        <w:t>困难</w:t>
      </w:r>
      <w:r>
        <w:rPr>
          <w:rFonts w:hint="eastAsia" w:ascii="仿宋_GB2312" w:eastAsia="仿宋_GB2312"/>
          <w:b w:val="0"/>
          <w:bCs/>
          <w:color w:val="000000" w:themeColor="text1"/>
          <w:sz w:val="32"/>
          <w:szCs w:val="32"/>
          <w:highlight w:val="none"/>
          <w:u w:val="none"/>
          <w14:textFill>
            <w14:solidFill>
              <w14:schemeClr w14:val="tx1"/>
            </w14:solidFill>
          </w14:textFill>
        </w:rPr>
        <w:t>家庭先心病儿童提供全额手术费用</w:t>
      </w:r>
      <w:r>
        <w:rPr>
          <w:rFonts w:hint="eastAsia" w:ascii="仿宋_GB2312" w:eastAsia="仿宋_GB2312"/>
          <w:b w:val="0"/>
          <w:bCs/>
          <w:color w:val="000000" w:themeColor="text1"/>
          <w:sz w:val="32"/>
          <w:szCs w:val="32"/>
          <w:highlight w:val="none"/>
          <w:u w:val="none"/>
          <w:lang w:eastAsia="zh-CN"/>
          <w14:textFill>
            <w14:solidFill>
              <w14:schemeClr w14:val="tx1"/>
            </w14:solidFill>
          </w14:textFill>
        </w:rPr>
        <w:t>。</w:t>
      </w:r>
      <w:r>
        <w:rPr>
          <w:rFonts w:hint="eastAsia" w:ascii="仿宋_GB2312" w:eastAsia="仿宋_GB2312"/>
          <w:b w:val="0"/>
          <w:bCs/>
          <w:color w:val="000000" w:themeColor="text1"/>
          <w:sz w:val="32"/>
          <w:szCs w:val="32"/>
          <w:highlight w:val="none"/>
          <w:u w:val="none"/>
          <w:lang w:val="en-US" w:eastAsia="zh-CN"/>
          <w14:textFill>
            <w14:solidFill>
              <w14:schemeClr w14:val="tx1"/>
            </w14:solidFill>
          </w14:textFill>
        </w:rPr>
        <w:t>今年5月10日至14日在石家庄站筛查活动中，</w:t>
      </w:r>
      <w:r>
        <w:rPr>
          <w:rFonts w:hint="eastAsia" w:ascii="仿宋_GB2312" w:eastAsia="仿宋_GB2312"/>
          <w:b w:val="0"/>
          <w:bCs/>
          <w:color w:val="000000" w:themeColor="text1"/>
          <w:sz w:val="32"/>
          <w:szCs w:val="32"/>
          <w:highlight w:val="none"/>
          <w:u w:val="none"/>
          <w14:textFill>
            <w14:solidFill>
              <w14:schemeClr w14:val="tx1"/>
            </w14:solidFill>
          </w14:textFill>
        </w:rPr>
        <w:t>共</w:t>
      </w:r>
      <w:r>
        <w:rPr>
          <w:rFonts w:hint="eastAsia" w:ascii="仿宋_GB2312" w:eastAsia="仿宋_GB2312"/>
          <w:b w:val="0"/>
          <w:bCs/>
          <w:color w:val="000000" w:themeColor="text1"/>
          <w:sz w:val="32"/>
          <w:szCs w:val="32"/>
          <w:highlight w:val="none"/>
          <w:u w:val="none"/>
          <w:lang w:val="en-US" w:eastAsia="zh-CN"/>
          <w14:textFill>
            <w14:solidFill>
              <w14:schemeClr w14:val="tx1"/>
            </w14:solidFill>
          </w14:textFill>
        </w:rPr>
        <w:t>为116</w:t>
      </w:r>
      <w:r>
        <w:rPr>
          <w:rFonts w:hint="eastAsia" w:ascii="仿宋_GB2312" w:eastAsia="仿宋_GB2312"/>
          <w:b w:val="0"/>
          <w:bCs/>
          <w:color w:val="000000" w:themeColor="text1"/>
          <w:sz w:val="32"/>
          <w:szCs w:val="32"/>
          <w:highlight w:val="none"/>
          <w:u w:val="none"/>
          <w14:textFill>
            <w14:solidFill>
              <w14:schemeClr w14:val="tx1"/>
            </w14:solidFill>
          </w14:textFill>
        </w:rPr>
        <w:t>名疑似先心病儿童进行了免费筛查，其中</w:t>
      </w:r>
      <w:r>
        <w:rPr>
          <w:rFonts w:hint="eastAsia" w:ascii="仿宋_GB2312" w:eastAsia="仿宋_GB2312"/>
          <w:b w:val="0"/>
          <w:bCs/>
          <w:color w:val="auto"/>
          <w:sz w:val="32"/>
          <w:szCs w:val="32"/>
          <w:highlight w:val="none"/>
          <w:u w:val="none"/>
          <w:lang w:val="en-US" w:eastAsia="zh-CN"/>
        </w:rPr>
        <w:t>22</w:t>
      </w:r>
      <w:r>
        <w:rPr>
          <w:rFonts w:hint="eastAsia" w:ascii="仿宋_GB2312" w:eastAsia="仿宋_GB2312"/>
          <w:b w:val="0"/>
          <w:bCs/>
          <w:color w:val="000000" w:themeColor="text1"/>
          <w:sz w:val="32"/>
          <w:szCs w:val="32"/>
          <w:highlight w:val="none"/>
          <w:u w:val="none"/>
          <w14:textFill>
            <w14:solidFill>
              <w14:schemeClr w14:val="tx1"/>
            </w14:solidFill>
          </w14:textFill>
        </w:rPr>
        <w:t>名</w:t>
      </w:r>
      <w:r>
        <w:rPr>
          <w:rFonts w:hint="eastAsia" w:ascii="仿宋_GB2312" w:eastAsia="仿宋_GB2312"/>
          <w:b w:val="0"/>
          <w:bCs/>
          <w:color w:val="000000" w:themeColor="text1"/>
          <w:sz w:val="32"/>
          <w:szCs w:val="32"/>
          <w:highlight w:val="none"/>
          <w:u w:val="none"/>
          <w:lang w:val="en-US" w:eastAsia="zh-CN"/>
          <w14:textFill>
            <w14:solidFill>
              <w14:schemeClr w14:val="tx1"/>
            </w14:solidFill>
          </w14:textFill>
        </w:rPr>
        <w:t>困难家庭</w:t>
      </w:r>
      <w:r>
        <w:rPr>
          <w:rFonts w:hint="eastAsia" w:ascii="仿宋_GB2312" w:eastAsia="仿宋_GB2312"/>
          <w:b w:val="0"/>
          <w:bCs/>
          <w:color w:val="000000" w:themeColor="text1"/>
          <w:sz w:val="32"/>
          <w:szCs w:val="32"/>
          <w:highlight w:val="none"/>
          <w:u w:val="none"/>
          <w14:textFill>
            <w14:solidFill>
              <w14:schemeClr w14:val="tx1"/>
            </w14:solidFill>
          </w14:textFill>
        </w:rPr>
        <w:t>先心病儿童符合项目救助条件，这些符合救助条件的患儿已全部安排入院接收手术治疗。</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val="0"/>
          <w:bCs/>
          <w:sz w:val="32"/>
          <w:szCs w:val="32"/>
          <w:highlight w:val="none"/>
          <w:u w:val="none"/>
          <w:lang w:eastAsia="zh-CN"/>
        </w:rPr>
      </w:pPr>
      <w:r>
        <w:rPr>
          <w:rFonts w:hint="eastAsia" w:ascii="仿宋" w:hAnsi="仿宋" w:eastAsia="仿宋" w:cs="仿宋"/>
          <w:b/>
          <w:bCs w:val="0"/>
          <w:sz w:val="32"/>
          <w:szCs w:val="32"/>
          <w:highlight w:val="none"/>
          <w:u w:val="none"/>
          <w:lang w:val="en-US" w:eastAsia="zh-CN"/>
        </w:rPr>
        <w:t>四是</w:t>
      </w:r>
      <w:r>
        <w:rPr>
          <w:rFonts w:hint="eastAsia" w:ascii="仿宋" w:hAnsi="仿宋" w:eastAsia="仿宋" w:cs="仿宋"/>
          <w:b w:val="0"/>
          <w:bCs/>
          <w:sz w:val="32"/>
          <w:szCs w:val="32"/>
          <w:highlight w:val="none"/>
          <w:u w:val="none"/>
        </w:rPr>
        <w:t>“微笑列车”唇腭裂矫治项目</w:t>
      </w:r>
      <w:r>
        <w:rPr>
          <w:rFonts w:hint="eastAsia" w:ascii="仿宋" w:hAnsi="仿宋" w:eastAsia="仿宋" w:cs="仿宋"/>
          <w:b w:val="0"/>
          <w:bCs/>
          <w:sz w:val="32"/>
          <w:szCs w:val="32"/>
          <w:highlight w:val="none"/>
          <w:u w:val="none"/>
          <w:lang w:eastAsia="zh-CN"/>
        </w:rPr>
        <w:t>。</w:t>
      </w:r>
      <w:r>
        <w:rPr>
          <w:rFonts w:hint="eastAsia" w:ascii="仿宋" w:hAnsi="仿宋" w:eastAsia="仿宋" w:cs="仿宋"/>
          <w:b w:val="0"/>
          <w:bCs/>
          <w:sz w:val="32"/>
          <w:szCs w:val="32"/>
          <w:highlight w:val="none"/>
          <w:u w:val="none"/>
          <w:lang w:val="en-US" w:eastAsia="zh-CN"/>
        </w:rPr>
        <w:t>总会继续与中华慈善总会合作</w:t>
      </w:r>
      <w:r>
        <w:rPr>
          <w:rFonts w:hint="eastAsia" w:ascii="仿宋" w:hAnsi="仿宋" w:eastAsia="仿宋" w:cs="仿宋"/>
          <w:b w:val="0"/>
          <w:bCs/>
          <w:sz w:val="32"/>
          <w:szCs w:val="32"/>
          <w:highlight w:val="none"/>
          <w:u w:val="none"/>
        </w:rPr>
        <w:t>为唇腭裂患者实施免费矫治手术</w:t>
      </w:r>
      <w:r>
        <w:rPr>
          <w:rFonts w:hint="eastAsia" w:ascii="仿宋" w:hAnsi="仿宋" w:eastAsia="仿宋" w:cs="仿宋"/>
          <w:b w:val="0"/>
          <w:bCs/>
          <w:sz w:val="32"/>
          <w:szCs w:val="32"/>
          <w:highlight w:val="none"/>
          <w:u w:val="none"/>
          <w:lang w:eastAsia="zh-CN"/>
        </w:rPr>
        <w:t>，</w:t>
      </w:r>
      <w:r>
        <w:rPr>
          <w:rFonts w:hint="eastAsia" w:ascii="仿宋" w:hAnsi="仿宋" w:eastAsia="仿宋" w:cs="仿宋"/>
          <w:b w:val="0"/>
          <w:bCs/>
          <w:sz w:val="32"/>
          <w:szCs w:val="32"/>
          <w:highlight w:val="none"/>
          <w:u w:val="none"/>
        </w:rPr>
        <w:t>通过与全省17家项目定点医院的通力协作，</w:t>
      </w:r>
      <w:r>
        <w:rPr>
          <w:rFonts w:hint="eastAsia" w:ascii="仿宋" w:hAnsi="仿宋" w:eastAsia="仿宋" w:cs="仿宋"/>
          <w:sz w:val="32"/>
          <w:szCs w:val="32"/>
          <w:highlight w:val="none"/>
          <w:u w:val="none"/>
          <w:lang w:eastAsia="zh-CN"/>
        </w:rPr>
        <w:t>今年</w:t>
      </w:r>
      <w:r>
        <w:rPr>
          <w:rFonts w:hint="eastAsia" w:ascii="仿宋" w:hAnsi="仿宋" w:eastAsia="仿宋" w:cs="仿宋"/>
          <w:sz w:val="32"/>
          <w:szCs w:val="32"/>
          <w:highlight w:val="none"/>
          <w:u w:val="none"/>
          <w:lang w:val="en-US" w:eastAsia="zh-CN"/>
        </w:rPr>
        <w:t>1月至3月</w:t>
      </w:r>
      <w:r>
        <w:rPr>
          <w:rFonts w:hint="eastAsia" w:ascii="仿宋" w:hAnsi="仿宋" w:eastAsia="仿宋" w:cs="仿宋"/>
          <w:b w:val="0"/>
          <w:bCs/>
          <w:sz w:val="32"/>
          <w:szCs w:val="32"/>
          <w:highlight w:val="none"/>
          <w:u w:val="none"/>
          <w:lang w:val="en-US" w:eastAsia="zh-CN"/>
        </w:rPr>
        <w:t>共</w:t>
      </w:r>
      <w:r>
        <w:rPr>
          <w:rFonts w:hint="eastAsia" w:ascii="仿宋" w:hAnsi="仿宋" w:eastAsia="仿宋" w:cs="仿宋"/>
          <w:b w:val="0"/>
          <w:bCs/>
          <w:sz w:val="32"/>
          <w:szCs w:val="32"/>
          <w:highlight w:val="none"/>
          <w:u w:val="none"/>
        </w:rPr>
        <w:t>成功实施手术</w:t>
      </w:r>
      <w:r>
        <w:rPr>
          <w:rFonts w:hint="eastAsia" w:ascii="仿宋" w:hAnsi="仿宋" w:eastAsia="仿宋" w:cs="仿宋"/>
          <w:b w:val="0"/>
          <w:bCs/>
          <w:sz w:val="32"/>
          <w:szCs w:val="32"/>
          <w:highlight w:val="none"/>
          <w:u w:val="none"/>
          <w:lang w:val="en-US" w:eastAsia="zh-CN"/>
        </w:rPr>
        <w:t>62</w:t>
      </w:r>
      <w:r>
        <w:rPr>
          <w:rFonts w:hint="eastAsia" w:ascii="仿宋" w:hAnsi="仿宋" w:eastAsia="仿宋" w:cs="仿宋"/>
          <w:b w:val="0"/>
          <w:bCs/>
          <w:sz w:val="32"/>
          <w:szCs w:val="32"/>
          <w:highlight w:val="none"/>
          <w:u w:val="none"/>
        </w:rPr>
        <w:t>例，援助</w:t>
      </w:r>
      <w:r>
        <w:rPr>
          <w:rFonts w:hint="eastAsia" w:ascii="仿宋" w:hAnsi="仿宋" w:eastAsia="仿宋" w:cs="仿宋"/>
          <w:b w:val="0"/>
          <w:bCs/>
          <w:sz w:val="32"/>
          <w:szCs w:val="32"/>
          <w:highlight w:val="none"/>
          <w:u w:val="none"/>
          <w:lang w:val="en-US" w:eastAsia="zh-CN"/>
        </w:rPr>
        <w:t>资金22</w:t>
      </w:r>
      <w:r>
        <w:rPr>
          <w:rFonts w:hint="eastAsia" w:ascii="仿宋" w:hAnsi="仿宋" w:eastAsia="仿宋" w:cs="仿宋"/>
          <w:b w:val="0"/>
          <w:bCs/>
          <w:sz w:val="32"/>
          <w:szCs w:val="32"/>
          <w:highlight w:val="none"/>
          <w:u w:val="none"/>
        </w:rPr>
        <w:t>万元</w:t>
      </w:r>
      <w:r>
        <w:rPr>
          <w:rFonts w:hint="eastAsia" w:ascii="仿宋" w:hAnsi="仿宋" w:eastAsia="仿宋" w:cs="仿宋"/>
          <w:b w:val="0"/>
          <w:bCs/>
          <w:sz w:val="32"/>
          <w:szCs w:val="32"/>
          <w:highlight w:val="none"/>
          <w:u w:val="none"/>
          <w:lang w:eastAsia="zh-CN"/>
        </w:rPr>
        <w:t>。</w:t>
      </w:r>
    </w:p>
    <w:p>
      <w:pPr>
        <w:keepNext w:val="0"/>
        <w:keepLines w:val="0"/>
        <w:pageBreakBefore w:val="0"/>
        <w:kinsoku/>
        <w:wordWrap/>
        <w:overflowPunct/>
        <w:topLinePunct w:val="0"/>
        <w:autoSpaceDE/>
        <w:autoSpaceDN/>
        <w:bidi w:val="0"/>
        <w:adjustRightInd/>
        <w:snapToGrid/>
        <w:spacing w:line="360" w:lineRule="auto"/>
        <w:ind w:firstLine="630" w:firstLineChars="196"/>
        <w:textAlignment w:val="auto"/>
        <w:rPr>
          <w:rFonts w:ascii="仿宋_GB2312" w:eastAsia="仿宋_GB2312"/>
          <w:b w:val="0"/>
          <w:bCs/>
          <w:color w:val="000000" w:themeColor="text1"/>
          <w:sz w:val="32"/>
          <w:szCs w:val="32"/>
          <w:highlight w:val="none"/>
          <w:u w:val="none"/>
          <w14:textFill>
            <w14:solidFill>
              <w14:schemeClr w14:val="tx1"/>
            </w14:solidFill>
          </w14:textFill>
        </w:rPr>
      </w:pPr>
      <w:r>
        <w:rPr>
          <w:rFonts w:hint="eastAsia" w:ascii="仿宋" w:hAnsi="仿宋" w:eastAsia="仿宋" w:cs="仿宋"/>
          <w:b/>
          <w:bCs w:val="0"/>
          <w:sz w:val="32"/>
          <w:szCs w:val="32"/>
          <w:highlight w:val="none"/>
          <w:u w:val="none"/>
          <w:lang w:val="en-US" w:eastAsia="zh-CN"/>
        </w:rPr>
        <w:t>五是</w:t>
      </w:r>
      <w:r>
        <w:rPr>
          <w:rFonts w:hint="eastAsia" w:ascii="仿宋" w:hAnsi="仿宋" w:eastAsia="仿宋" w:cs="仿宋"/>
          <w:b w:val="0"/>
          <w:bCs/>
          <w:sz w:val="32"/>
          <w:szCs w:val="32"/>
          <w:highlight w:val="none"/>
          <w:u w:val="none"/>
          <w:lang w:val="en-US" w:eastAsia="zh-CN"/>
        </w:rPr>
        <w:t>“</w:t>
      </w:r>
      <w:r>
        <w:rPr>
          <w:rFonts w:hint="eastAsia" w:ascii="仿宋" w:hAnsi="仿宋" w:eastAsia="仿宋" w:cs="仿宋"/>
          <w:b w:val="0"/>
          <w:bCs/>
          <w:sz w:val="32"/>
          <w:szCs w:val="32"/>
          <w:highlight w:val="none"/>
          <w:u w:val="none"/>
        </w:rPr>
        <w:t>血友病---</w:t>
      </w:r>
      <w:r>
        <w:rPr>
          <w:rFonts w:hint="eastAsia" w:ascii="仿宋_GB2312" w:eastAsia="仿宋_GB2312"/>
          <w:b w:val="0"/>
          <w:bCs/>
          <w:color w:val="000000" w:themeColor="text1"/>
          <w:sz w:val="32"/>
          <w:szCs w:val="32"/>
          <w:highlight w:val="none"/>
          <w:u w:val="none"/>
          <w14:textFill>
            <w14:solidFill>
              <w14:schemeClr w14:val="tx1"/>
            </w14:solidFill>
          </w14:textFill>
        </w:rPr>
        <w:t>拜科奇、科跃奇Co-pay救助</w:t>
      </w:r>
      <w:r>
        <w:rPr>
          <w:rFonts w:hint="eastAsia" w:ascii="仿宋" w:hAnsi="仿宋" w:eastAsia="仿宋" w:cs="仿宋"/>
          <w:b w:val="0"/>
          <w:bCs/>
          <w:sz w:val="32"/>
          <w:szCs w:val="32"/>
          <w:highlight w:val="none"/>
          <w:u w:val="none"/>
          <w:lang w:val="en-US" w:eastAsia="zh-CN"/>
        </w:rPr>
        <w:t>”</w:t>
      </w:r>
      <w:r>
        <w:rPr>
          <w:rFonts w:hint="eastAsia" w:ascii="仿宋_GB2312" w:eastAsia="仿宋_GB2312"/>
          <w:b w:val="0"/>
          <w:bCs/>
          <w:color w:val="000000" w:themeColor="text1"/>
          <w:sz w:val="32"/>
          <w:szCs w:val="32"/>
          <w:highlight w:val="none"/>
          <w:u w:val="none"/>
          <w14:textFill>
            <w14:solidFill>
              <w14:schemeClr w14:val="tx1"/>
            </w14:solidFill>
          </w14:textFill>
        </w:rPr>
        <w:t>项目</w:t>
      </w:r>
      <w:r>
        <w:rPr>
          <w:rFonts w:hint="eastAsia" w:ascii="仿宋_GB2312" w:eastAsia="仿宋_GB2312"/>
          <w:b w:val="0"/>
          <w:bCs/>
          <w:color w:val="000000" w:themeColor="text1"/>
          <w:sz w:val="32"/>
          <w:szCs w:val="32"/>
          <w:highlight w:val="none"/>
          <w:u w:val="none"/>
          <w:lang w:eastAsia="zh-CN"/>
          <w14:textFill>
            <w14:solidFill>
              <w14:schemeClr w14:val="tx1"/>
            </w14:solidFill>
          </w14:textFill>
        </w:rPr>
        <w:t>。</w:t>
      </w:r>
      <w:r>
        <w:rPr>
          <w:rFonts w:hint="eastAsia" w:ascii="仿宋_GB2312" w:eastAsia="仿宋_GB2312"/>
          <w:b w:val="0"/>
          <w:bCs/>
          <w:color w:val="000000" w:themeColor="text1"/>
          <w:sz w:val="32"/>
          <w:szCs w:val="32"/>
          <w:highlight w:val="none"/>
          <w:u w:val="none"/>
          <w14:textFill>
            <w14:solidFill>
              <w14:schemeClr w14:val="tx1"/>
            </w14:solidFill>
          </w14:textFill>
        </w:rPr>
        <w:t>总会</w:t>
      </w:r>
      <w:r>
        <w:rPr>
          <w:rFonts w:hint="eastAsia" w:ascii="仿宋_GB2312" w:eastAsia="仿宋_GB2312"/>
          <w:b w:val="0"/>
          <w:bCs/>
          <w:color w:val="000000" w:themeColor="text1"/>
          <w:sz w:val="32"/>
          <w:szCs w:val="32"/>
          <w:highlight w:val="none"/>
          <w:u w:val="none"/>
          <w:lang w:val="en-US" w:eastAsia="zh-CN"/>
          <w14:textFill>
            <w14:solidFill>
              <w14:schemeClr w14:val="tx1"/>
            </w14:solidFill>
          </w14:textFill>
        </w:rPr>
        <w:t>继续</w:t>
      </w:r>
      <w:r>
        <w:rPr>
          <w:rFonts w:hint="eastAsia" w:ascii="仿宋_GB2312" w:eastAsia="仿宋_GB2312"/>
          <w:b w:val="0"/>
          <w:bCs/>
          <w:color w:val="000000" w:themeColor="text1"/>
          <w:sz w:val="32"/>
          <w:szCs w:val="32"/>
          <w:highlight w:val="none"/>
          <w:u w:val="none"/>
          <w14:textFill>
            <w14:solidFill>
              <w14:schemeClr w14:val="tx1"/>
            </w14:solidFill>
          </w14:textFill>
        </w:rPr>
        <w:t>与中华慈善总会合作开展拜科奇、科跃奇Co-pay慈善援助项目。项目通过中华慈善总会、政府医保和患者共同承担血友病治疗费用的模式，给患者提供部分资金援助，帮助我省甲型血友病患者获得拜科奇、科跃奇的治疗和预防性治疗。</w:t>
      </w:r>
      <w:r>
        <w:rPr>
          <w:rFonts w:hint="eastAsia" w:ascii="仿宋_GB2312" w:eastAsia="仿宋_GB2312"/>
          <w:b w:val="0"/>
          <w:bCs/>
          <w:color w:val="000000" w:themeColor="text1"/>
          <w:sz w:val="32"/>
          <w:szCs w:val="32"/>
          <w:highlight w:val="none"/>
          <w:u w:val="none"/>
          <w:lang w:val="en-US" w:eastAsia="zh-CN"/>
          <w14:textFill>
            <w14:solidFill>
              <w14:schemeClr w14:val="tx1"/>
            </w14:solidFill>
          </w14:textFill>
        </w:rPr>
        <w:t>今年1月至6</w:t>
      </w:r>
      <w:r>
        <w:rPr>
          <w:rFonts w:hint="eastAsia" w:ascii="仿宋_GB2312" w:eastAsia="仿宋_GB2312"/>
          <w:b w:val="0"/>
          <w:bCs/>
          <w:color w:val="000000" w:themeColor="text1"/>
          <w:sz w:val="32"/>
          <w:szCs w:val="32"/>
          <w:highlight w:val="none"/>
          <w:u w:val="none"/>
          <w14:textFill>
            <w14:solidFill>
              <w14:schemeClr w14:val="tx1"/>
            </w14:solidFill>
          </w14:textFill>
        </w:rPr>
        <w:t>月，共为</w:t>
      </w:r>
      <w:r>
        <w:rPr>
          <w:rFonts w:hint="eastAsia" w:ascii="仿宋_GB2312" w:eastAsia="仿宋_GB2312"/>
          <w:b w:val="0"/>
          <w:bCs/>
          <w:color w:val="000000" w:themeColor="text1"/>
          <w:sz w:val="32"/>
          <w:szCs w:val="32"/>
          <w:highlight w:val="none"/>
          <w:u w:val="none"/>
          <w:lang w:val="en-US" w:eastAsia="zh-CN"/>
          <w14:textFill>
            <w14:solidFill>
              <w14:schemeClr w14:val="tx1"/>
            </w14:solidFill>
          </w14:textFill>
        </w:rPr>
        <w:t>37</w:t>
      </w:r>
      <w:r>
        <w:rPr>
          <w:rFonts w:hint="eastAsia" w:ascii="仿宋_GB2312" w:eastAsia="仿宋_GB2312"/>
          <w:b w:val="0"/>
          <w:bCs/>
          <w:color w:val="000000" w:themeColor="text1"/>
          <w:sz w:val="32"/>
          <w:szCs w:val="32"/>
          <w:highlight w:val="none"/>
          <w:u w:val="none"/>
          <w14:textFill>
            <w14:solidFill>
              <w14:schemeClr w14:val="tx1"/>
            </w14:solidFill>
          </w14:textFill>
        </w:rPr>
        <w:t>人次血友病患者发放援助资金</w:t>
      </w:r>
      <w:r>
        <w:rPr>
          <w:rFonts w:hint="eastAsia" w:ascii="仿宋_GB2312" w:eastAsia="仿宋_GB2312"/>
          <w:b w:val="0"/>
          <w:bCs/>
          <w:color w:val="000000" w:themeColor="text1"/>
          <w:sz w:val="32"/>
          <w:szCs w:val="32"/>
          <w:highlight w:val="none"/>
          <w:u w:val="none"/>
          <w:lang w:val="en-US" w:eastAsia="zh-CN"/>
          <w14:textFill>
            <w14:solidFill>
              <w14:schemeClr w14:val="tx1"/>
            </w14:solidFill>
          </w14:textFill>
        </w:rPr>
        <w:t>18</w:t>
      </w:r>
      <w:r>
        <w:rPr>
          <w:rFonts w:hint="eastAsia" w:ascii="仿宋_GB2312" w:eastAsia="仿宋_GB2312"/>
          <w:b w:val="0"/>
          <w:bCs/>
          <w:color w:val="000000" w:themeColor="text1"/>
          <w:sz w:val="32"/>
          <w:szCs w:val="32"/>
          <w:highlight w:val="none"/>
          <w:u w:val="none"/>
          <w14:textFill>
            <w14:solidFill>
              <w14:schemeClr w14:val="tx1"/>
            </w14:solidFill>
          </w14:textFill>
        </w:rPr>
        <w:t>万</w:t>
      </w:r>
      <w:r>
        <w:rPr>
          <w:rFonts w:hint="eastAsia" w:ascii="仿宋_GB2312" w:eastAsia="仿宋_GB2312"/>
          <w:b w:val="0"/>
          <w:bCs/>
          <w:color w:val="000000" w:themeColor="text1"/>
          <w:sz w:val="32"/>
          <w:szCs w:val="32"/>
          <w:highlight w:val="none"/>
          <w:u w:val="none"/>
          <w:lang w:val="en-US" w:eastAsia="zh-CN"/>
          <w14:textFill>
            <w14:solidFill>
              <w14:schemeClr w14:val="tx1"/>
            </w14:solidFill>
          </w14:textFill>
        </w:rPr>
        <w:t>余</w:t>
      </w:r>
      <w:r>
        <w:rPr>
          <w:rFonts w:hint="eastAsia" w:ascii="仿宋_GB2312" w:eastAsia="仿宋_GB2312"/>
          <w:b w:val="0"/>
          <w:bCs/>
          <w:color w:val="000000" w:themeColor="text1"/>
          <w:sz w:val="32"/>
          <w:szCs w:val="32"/>
          <w:highlight w:val="none"/>
          <w:u w:val="none"/>
          <w14:textFill>
            <w14:solidFill>
              <w14:schemeClr w14:val="tx1"/>
            </w14:solidFill>
          </w14:textFill>
        </w:rPr>
        <w:t>元。</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highlight w:val="none"/>
          <w:u w:val="none"/>
          <w:lang w:val="en-US" w:eastAsia="zh-CN"/>
        </w:rPr>
      </w:pPr>
      <w:r>
        <w:rPr>
          <w:rFonts w:hint="eastAsia" w:ascii="仿宋" w:hAnsi="仿宋" w:eastAsia="仿宋" w:cs="仿宋"/>
          <w:b/>
          <w:bCs w:val="0"/>
          <w:sz w:val="32"/>
          <w:szCs w:val="32"/>
          <w:highlight w:val="none"/>
          <w:u w:val="none"/>
          <w:lang w:val="en-US" w:eastAsia="zh-CN"/>
        </w:rPr>
        <w:t>六是</w:t>
      </w:r>
      <w:r>
        <w:rPr>
          <w:rFonts w:hint="eastAsia" w:ascii="仿宋" w:hAnsi="仿宋" w:eastAsia="仿宋" w:cs="仿宋"/>
          <w:b w:val="0"/>
          <w:bCs/>
          <w:sz w:val="32"/>
          <w:szCs w:val="32"/>
          <w:highlight w:val="none"/>
          <w:u w:val="none"/>
          <w:lang w:val="en-US" w:eastAsia="zh-CN"/>
        </w:rPr>
        <w:t>“生命的礼物”项目。</w:t>
      </w:r>
      <w:r>
        <w:rPr>
          <w:rFonts w:hint="eastAsia" w:ascii="仿宋" w:hAnsi="仿宋" w:eastAsia="仿宋" w:cs="仿宋"/>
          <w:b w:val="0"/>
          <w:bCs/>
          <w:sz w:val="32"/>
          <w:szCs w:val="32"/>
          <w:highlight w:val="none"/>
          <w:u w:val="none"/>
          <w:lang w:eastAsia="zh-CN"/>
        </w:rPr>
        <w:t>为关怀</w:t>
      </w:r>
      <w:r>
        <w:rPr>
          <w:rFonts w:hint="eastAsia" w:ascii="仿宋" w:hAnsi="仿宋" w:eastAsia="仿宋" w:cs="仿宋"/>
          <w:b w:val="0"/>
          <w:bCs/>
          <w:sz w:val="32"/>
          <w:szCs w:val="32"/>
          <w:highlight w:val="none"/>
          <w:u w:val="none"/>
          <w:lang w:val="en-US" w:eastAsia="zh-CN"/>
        </w:rPr>
        <w:t>困难</w:t>
      </w:r>
      <w:r>
        <w:rPr>
          <w:rFonts w:hint="eastAsia" w:ascii="仿宋" w:hAnsi="仿宋" w:eastAsia="仿宋" w:cs="仿宋"/>
          <w:b w:val="0"/>
          <w:bCs/>
          <w:sz w:val="32"/>
          <w:szCs w:val="32"/>
          <w:highlight w:val="none"/>
          <w:u w:val="none"/>
          <w:lang w:eastAsia="zh-CN"/>
        </w:rPr>
        <w:t>家庭尿道下裂儿童群体，</w:t>
      </w:r>
      <w:r>
        <w:rPr>
          <w:rFonts w:hint="eastAsia" w:ascii="仿宋" w:hAnsi="仿宋" w:eastAsia="仿宋" w:cs="仿宋"/>
          <w:b w:val="0"/>
          <w:bCs/>
          <w:sz w:val="32"/>
          <w:szCs w:val="32"/>
          <w:highlight w:val="none"/>
          <w:u w:val="none"/>
          <w:lang w:val="en-US" w:eastAsia="zh-CN"/>
        </w:rPr>
        <w:t>总会与北京扶轮社、河北省儿童医院共同开展“生命的礼物”二期项目。该项目由</w:t>
      </w:r>
      <w:r>
        <w:rPr>
          <w:rFonts w:hint="eastAsia" w:ascii="仿宋" w:hAnsi="仿宋" w:eastAsia="仿宋" w:cs="仿宋"/>
          <w:b w:val="0"/>
          <w:bCs/>
          <w:sz w:val="32"/>
          <w:szCs w:val="32"/>
          <w:highlight w:val="none"/>
          <w:u w:val="none"/>
          <w:lang w:eastAsia="zh-CN"/>
        </w:rPr>
        <w:t>北京扶轮社</w:t>
      </w:r>
      <w:r>
        <w:rPr>
          <w:rFonts w:hint="eastAsia" w:ascii="仿宋" w:hAnsi="仿宋" w:eastAsia="仿宋" w:cs="仿宋"/>
          <w:b w:val="0"/>
          <w:bCs/>
          <w:sz w:val="32"/>
          <w:szCs w:val="32"/>
          <w:highlight w:val="none"/>
          <w:u w:val="none"/>
        </w:rPr>
        <w:t>筹集目标总额50万元人民币，</w:t>
      </w:r>
      <w:r>
        <w:rPr>
          <w:rFonts w:hint="eastAsia" w:ascii="仿宋" w:hAnsi="仿宋" w:eastAsia="仿宋" w:cs="仿宋"/>
          <w:b w:val="0"/>
          <w:bCs/>
          <w:sz w:val="32"/>
          <w:szCs w:val="32"/>
          <w:highlight w:val="none"/>
          <w:u w:val="none"/>
          <w:lang w:eastAsia="zh-CN"/>
        </w:rPr>
        <w:t>资助</w:t>
      </w:r>
      <w:r>
        <w:rPr>
          <w:rFonts w:hint="eastAsia" w:ascii="仿宋" w:hAnsi="仿宋" w:eastAsia="仿宋" w:cs="仿宋"/>
          <w:b w:val="0"/>
          <w:bCs/>
          <w:sz w:val="32"/>
          <w:szCs w:val="32"/>
          <w:highlight w:val="none"/>
          <w:u w:val="none"/>
          <w:lang w:val="en-US" w:eastAsia="zh-CN"/>
        </w:rPr>
        <w:t>我省50名困难家庭孩子在省儿童医院</w:t>
      </w:r>
      <w:r>
        <w:rPr>
          <w:rFonts w:hint="eastAsia" w:ascii="仿宋" w:hAnsi="仿宋" w:eastAsia="仿宋" w:cs="仿宋"/>
          <w:b w:val="0"/>
          <w:bCs/>
          <w:sz w:val="32"/>
          <w:szCs w:val="32"/>
          <w:highlight w:val="none"/>
          <w:u w:val="none"/>
        </w:rPr>
        <w:t>手术治疗</w:t>
      </w:r>
      <w:r>
        <w:rPr>
          <w:rFonts w:hint="eastAsia" w:ascii="仿宋" w:hAnsi="仿宋" w:eastAsia="仿宋" w:cs="仿宋"/>
          <w:b w:val="0"/>
          <w:bCs/>
          <w:sz w:val="32"/>
          <w:szCs w:val="32"/>
          <w:highlight w:val="none"/>
          <w:u w:val="none"/>
          <w:lang w:eastAsia="zh-CN"/>
        </w:rPr>
        <w:t>，</w:t>
      </w:r>
      <w:r>
        <w:rPr>
          <w:rFonts w:hint="eastAsia" w:ascii="仿宋" w:hAnsi="仿宋" w:eastAsia="仿宋" w:cs="仿宋"/>
          <w:b w:val="0"/>
          <w:bCs/>
          <w:sz w:val="32"/>
          <w:szCs w:val="32"/>
          <w:highlight w:val="none"/>
          <w:u w:val="none"/>
          <w:lang w:val="en-US" w:eastAsia="zh-CN"/>
        </w:rPr>
        <w:t>今年1至6月共为11名尿道下裂患儿进行手术救治，援助资金9.45万</w:t>
      </w:r>
      <w:r>
        <w:rPr>
          <w:rFonts w:hint="eastAsia" w:ascii="仿宋" w:hAnsi="仿宋" w:eastAsia="仿宋" w:cs="仿宋"/>
          <w:sz w:val="32"/>
          <w:szCs w:val="32"/>
          <w:highlight w:val="none"/>
          <w:u w:val="none"/>
          <w:lang w:val="en-US" w:eastAsia="zh-CN"/>
        </w:rPr>
        <w:t>元。</w:t>
      </w:r>
    </w:p>
    <w:p>
      <w:pPr>
        <w:keepNext w:val="0"/>
        <w:keepLines w:val="0"/>
        <w:pageBreakBefore w:val="0"/>
        <w:kinsoku/>
        <w:wordWrap/>
        <w:overflowPunct/>
        <w:topLinePunct w:val="0"/>
        <w:autoSpaceDE/>
        <w:autoSpaceDN/>
        <w:bidi w:val="0"/>
        <w:adjustRightInd/>
        <w:snapToGrid/>
        <w:spacing w:line="360" w:lineRule="auto"/>
        <w:ind w:firstLine="630" w:firstLineChars="196"/>
        <w:textAlignment w:val="auto"/>
        <w:rPr>
          <w:rFonts w:hint="eastAsia" w:ascii="仿宋" w:hAnsi="仿宋" w:eastAsia="仿宋" w:cs="仿宋"/>
          <w:b w:val="0"/>
          <w:bCs/>
          <w:sz w:val="32"/>
          <w:szCs w:val="32"/>
          <w:highlight w:val="none"/>
          <w:u w:val="none"/>
        </w:rPr>
      </w:pPr>
      <w:r>
        <w:rPr>
          <w:rFonts w:hint="eastAsia" w:ascii="仿宋" w:hAnsi="仿宋" w:eastAsia="仿宋" w:cs="仿宋"/>
          <w:b/>
          <w:bCs w:val="0"/>
          <w:sz w:val="32"/>
          <w:szCs w:val="32"/>
          <w:highlight w:val="none"/>
          <w:u w:val="none"/>
          <w:lang w:val="en-US" w:eastAsia="zh-CN"/>
        </w:rPr>
        <w:t>七是</w:t>
      </w:r>
      <w:r>
        <w:rPr>
          <w:rFonts w:hint="eastAsia" w:ascii="仿宋" w:hAnsi="仿宋" w:eastAsia="仿宋" w:cs="仿宋"/>
          <w:b w:val="0"/>
          <w:bCs/>
          <w:sz w:val="32"/>
          <w:szCs w:val="32"/>
          <w:highlight w:val="none"/>
          <w:u w:val="none"/>
        </w:rPr>
        <w:t>执行</w:t>
      </w:r>
      <w:r>
        <w:rPr>
          <w:rFonts w:hint="eastAsia" w:ascii="仿宋" w:hAnsi="仿宋" w:eastAsia="仿宋" w:cs="仿宋"/>
          <w:b w:val="0"/>
          <w:bCs/>
          <w:sz w:val="32"/>
          <w:szCs w:val="32"/>
          <w:highlight w:val="none"/>
          <w:u w:val="none"/>
          <w:lang w:eastAsia="zh-CN"/>
        </w:rPr>
        <w:t>“</w:t>
      </w:r>
      <w:r>
        <w:rPr>
          <w:rFonts w:hint="eastAsia" w:ascii="仿宋" w:hAnsi="仿宋" w:eastAsia="仿宋" w:cs="仿宋"/>
          <w:b w:val="0"/>
          <w:bCs/>
          <w:sz w:val="32"/>
          <w:szCs w:val="32"/>
          <w:highlight w:val="none"/>
          <w:u w:val="none"/>
        </w:rPr>
        <w:t>中华慈善总会药品援助</w:t>
      </w:r>
      <w:r>
        <w:rPr>
          <w:rFonts w:hint="eastAsia" w:ascii="仿宋" w:hAnsi="仿宋" w:eastAsia="仿宋" w:cs="仿宋"/>
          <w:b w:val="0"/>
          <w:bCs/>
          <w:sz w:val="32"/>
          <w:szCs w:val="32"/>
          <w:highlight w:val="none"/>
          <w:u w:val="none"/>
          <w:lang w:eastAsia="zh-CN"/>
        </w:rPr>
        <w:t>”</w:t>
      </w:r>
      <w:r>
        <w:rPr>
          <w:rFonts w:hint="eastAsia" w:ascii="仿宋" w:hAnsi="仿宋" w:eastAsia="仿宋" w:cs="仿宋"/>
          <w:b w:val="0"/>
          <w:bCs/>
          <w:sz w:val="32"/>
          <w:szCs w:val="32"/>
          <w:highlight w:val="none"/>
          <w:u w:val="none"/>
        </w:rPr>
        <w:t>项目</w:t>
      </w:r>
      <w:r>
        <w:rPr>
          <w:rFonts w:hint="eastAsia" w:ascii="仿宋" w:hAnsi="仿宋" w:eastAsia="仿宋" w:cs="仿宋"/>
          <w:b w:val="0"/>
          <w:bCs/>
          <w:sz w:val="32"/>
          <w:szCs w:val="32"/>
          <w:highlight w:val="none"/>
          <w:u w:val="none"/>
          <w:lang w:eastAsia="zh-CN"/>
        </w:rPr>
        <w:t>。</w:t>
      </w:r>
      <w:r>
        <w:rPr>
          <w:rFonts w:hint="eastAsia" w:ascii="仿宋" w:hAnsi="仿宋" w:eastAsia="仿宋" w:cs="仿宋"/>
          <w:b w:val="0"/>
          <w:bCs/>
          <w:sz w:val="32"/>
          <w:szCs w:val="32"/>
          <w:highlight w:val="none"/>
          <w:u w:val="none"/>
          <w:lang w:val="en-US" w:eastAsia="zh-CN"/>
        </w:rPr>
        <w:t>总</w:t>
      </w:r>
      <w:r>
        <w:rPr>
          <w:rFonts w:hint="eastAsia" w:ascii="仿宋" w:hAnsi="仿宋" w:eastAsia="仿宋" w:cs="仿宋"/>
          <w:b w:val="0"/>
          <w:bCs/>
          <w:sz w:val="32"/>
          <w:szCs w:val="32"/>
          <w:highlight w:val="none"/>
          <w:u w:val="none"/>
        </w:rPr>
        <w:t>会</w:t>
      </w:r>
      <w:r>
        <w:rPr>
          <w:rFonts w:hint="eastAsia" w:ascii="仿宋" w:hAnsi="仿宋" w:eastAsia="仿宋" w:cs="仿宋"/>
          <w:b w:val="0"/>
          <w:bCs/>
          <w:sz w:val="32"/>
          <w:szCs w:val="32"/>
          <w:highlight w:val="none"/>
          <w:u w:val="none"/>
          <w:lang w:val="en-US" w:eastAsia="zh-CN"/>
        </w:rPr>
        <w:t>继续</w:t>
      </w:r>
      <w:r>
        <w:rPr>
          <w:rFonts w:hint="eastAsia" w:ascii="仿宋" w:hAnsi="仿宋" w:eastAsia="仿宋" w:cs="仿宋"/>
          <w:b w:val="0"/>
          <w:bCs/>
          <w:sz w:val="32"/>
          <w:szCs w:val="32"/>
          <w:highlight w:val="none"/>
          <w:u w:val="none"/>
        </w:rPr>
        <w:t>认真执行了中华慈善总会在河北实施的格列卫、多吉美、易瑞沙</w:t>
      </w:r>
      <w:r>
        <w:rPr>
          <w:rFonts w:hint="eastAsia" w:ascii="仿宋" w:hAnsi="仿宋" w:eastAsia="仿宋" w:cs="仿宋"/>
          <w:b w:val="0"/>
          <w:bCs/>
          <w:sz w:val="32"/>
          <w:szCs w:val="32"/>
          <w:highlight w:val="none"/>
          <w:u w:val="none"/>
          <w:lang w:eastAsia="zh-CN"/>
        </w:rPr>
        <w:t>、</w:t>
      </w:r>
      <w:r>
        <w:rPr>
          <w:rFonts w:hint="eastAsia" w:ascii="仿宋" w:hAnsi="仿宋" w:eastAsia="仿宋" w:cs="仿宋"/>
          <w:b w:val="0"/>
          <w:bCs/>
          <w:sz w:val="32"/>
          <w:szCs w:val="32"/>
          <w:highlight w:val="none"/>
          <w:u w:val="none"/>
        </w:rPr>
        <w:t>特罗凯</w:t>
      </w:r>
      <w:r>
        <w:rPr>
          <w:rFonts w:hint="eastAsia" w:ascii="仿宋" w:hAnsi="仿宋" w:eastAsia="仿宋" w:cs="仿宋"/>
          <w:b w:val="0"/>
          <w:bCs/>
          <w:sz w:val="32"/>
          <w:szCs w:val="32"/>
          <w:highlight w:val="none"/>
          <w:u w:val="none"/>
          <w:lang w:eastAsia="zh-CN"/>
        </w:rPr>
        <w:t>、</w:t>
      </w:r>
      <w:r>
        <w:rPr>
          <w:rFonts w:hint="eastAsia" w:ascii="仿宋" w:hAnsi="仿宋" w:eastAsia="仿宋" w:cs="仿宋"/>
          <w:b w:val="0"/>
          <w:bCs/>
          <w:sz w:val="32"/>
          <w:szCs w:val="32"/>
          <w:highlight w:val="none"/>
          <w:u w:val="none"/>
        </w:rPr>
        <w:t>达希纳</w:t>
      </w:r>
      <w:r>
        <w:rPr>
          <w:rFonts w:hint="eastAsia" w:ascii="仿宋" w:hAnsi="仿宋" w:eastAsia="仿宋" w:cs="仿宋"/>
          <w:b w:val="0"/>
          <w:bCs/>
          <w:sz w:val="32"/>
          <w:szCs w:val="32"/>
          <w:highlight w:val="none"/>
          <w:u w:val="none"/>
          <w:lang w:eastAsia="zh-CN"/>
        </w:rPr>
        <w:t>、</w:t>
      </w:r>
      <w:r>
        <w:rPr>
          <w:rFonts w:hint="eastAsia" w:ascii="仿宋" w:hAnsi="仿宋" w:eastAsia="仿宋" w:cs="仿宋"/>
          <w:b w:val="0"/>
          <w:bCs/>
          <w:sz w:val="32"/>
          <w:szCs w:val="32"/>
          <w:highlight w:val="none"/>
          <w:u w:val="none"/>
        </w:rPr>
        <w:t>爱必妥</w:t>
      </w:r>
      <w:r>
        <w:rPr>
          <w:rFonts w:hint="eastAsia" w:ascii="仿宋" w:hAnsi="仿宋" w:eastAsia="仿宋" w:cs="仿宋"/>
          <w:b w:val="0"/>
          <w:bCs/>
          <w:sz w:val="32"/>
          <w:szCs w:val="32"/>
          <w:highlight w:val="none"/>
          <w:u w:val="none"/>
          <w:lang w:eastAsia="zh-CN"/>
        </w:rPr>
        <w:t>、</w:t>
      </w:r>
      <w:r>
        <w:rPr>
          <w:rFonts w:hint="eastAsia" w:ascii="仿宋" w:hAnsi="仿宋" w:eastAsia="仿宋" w:cs="仿宋"/>
          <w:b w:val="0"/>
          <w:bCs/>
          <w:sz w:val="32"/>
          <w:szCs w:val="32"/>
          <w:highlight w:val="none"/>
          <w:u w:val="none"/>
        </w:rPr>
        <w:t>维全特、捷恪卫、泰瑞沙</w:t>
      </w:r>
      <w:r>
        <w:rPr>
          <w:rFonts w:hint="eastAsia" w:ascii="仿宋" w:hAnsi="仿宋" w:eastAsia="仿宋" w:cs="仿宋"/>
          <w:b w:val="0"/>
          <w:bCs/>
          <w:sz w:val="32"/>
          <w:szCs w:val="32"/>
          <w:highlight w:val="none"/>
          <w:u w:val="none"/>
          <w:lang w:eastAsia="zh-CN"/>
        </w:rPr>
        <w:t>、多泽润、</w:t>
      </w:r>
      <w:r>
        <w:rPr>
          <w:rFonts w:hint="eastAsia" w:ascii="仿宋" w:hAnsi="仿宋" w:eastAsia="仿宋" w:cs="仿宋"/>
          <w:b w:val="0"/>
          <w:bCs/>
          <w:sz w:val="32"/>
          <w:szCs w:val="32"/>
          <w:highlight w:val="none"/>
          <w:u w:val="none"/>
          <w:lang w:val="en-US" w:eastAsia="zh-CN"/>
        </w:rPr>
        <w:t>诺爱加倍</w:t>
      </w:r>
      <w:r>
        <w:rPr>
          <w:rFonts w:hint="eastAsia" w:ascii="仿宋" w:hAnsi="仿宋" w:eastAsia="仿宋" w:cs="仿宋"/>
          <w:b w:val="0"/>
          <w:bCs/>
          <w:sz w:val="32"/>
          <w:szCs w:val="32"/>
          <w:highlight w:val="none"/>
          <w:u w:val="none"/>
        </w:rPr>
        <w:t>等1</w:t>
      </w:r>
      <w:r>
        <w:rPr>
          <w:rFonts w:hint="eastAsia" w:ascii="仿宋" w:hAnsi="仿宋" w:eastAsia="仿宋" w:cs="仿宋"/>
          <w:b w:val="0"/>
          <w:bCs/>
          <w:sz w:val="32"/>
          <w:szCs w:val="32"/>
          <w:highlight w:val="none"/>
          <w:u w:val="none"/>
          <w:lang w:val="en-US" w:eastAsia="zh-CN"/>
        </w:rPr>
        <w:t>1</w:t>
      </w:r>
      <w:r>
        <w:rPr>
          <w:rFonts w:hint="eastAsia" w:ascii="仿宋" w:hAnsi="仿宋" w:eastAsia="仿宋" w:cs="仿宋"/>
          <w:b w:val="0"/>
          <w:bCs/>
          <w:sz w:val="32"/>
          <w:szCs w:val="32"/>
          <w:highlight w:val="none"/>
          <w:u w:val="none"/>
        </w:rPr>
        <w:t>个药品援助项目，共为</w:t>
      </w:r>
      <w:r>
        <w:rPr>
          <w:rFonts w:hint="eastAsia" w:ascii="仿宋" w:hAnsi="仿宋" w:eastAsia="仿宋" w:cs="仿宋"/>
          <w:b w:val="0"/>
          <w:bCs/>
          <w:sz w:val="32"/>
          <w:szCs w:val="32"/>
          <w:highlight w:val="none"/>
          <w:u w:val="none"/>
          <w:lang w:val="en-US" w:eastAsia="zh-CN"/>
        </w:rPr>
        <w:t>2566</w:t>
      </w:r>
      <w:r>
        <w:rPr>
          <w:rFonts w:hint="eastAsia" w:ascii="仿宋" w:hAnsi="仿宋" w:eastAsia="仿宋" w:cs="仿宋"/>
          <w:b w:val="0"/>
          <w:bCs/>
          <w:sz w:val="32"/>
          <w:szCs w:val="32"/>
          <w:highlight w:val="none"/>
          <w:u w:val="none"/>
        </w:rPr>
        <w:t>人次发放</w:t>
      </w:r>
      <w:r>
        <w:rPr>
          <w:rFonts w:hint="eastAsia" w:ascii="仿宋" w:hAnsi="仿宋" w:eastAsia="仿宋" w:cs="仿宋"/>
          <w:b w:val="0"/>
          <w:bCs/>
          <w:sz w:val="32"/>
          <w:szCs w:val="32"/>
          <w:highlight w:val="none"/>
          <w:u w:val="none"/>
          <w:lang w:val="en-US" w:eastAsia="zh-CN"/>
        </w:rPr>
        <w:t>4528</w:t>
      </w:r>
      <w:r>
        <w:rPr>
          <w:rFonts w:hint="eastAsia" w:ascii="仿宋" w:hAnsi="仿宋" w:eastAsia="仿宋" w:cs="仿宋"/>
          <w:b w:val="0"/>
          <w:bCs/>
          <w:sz w:val="32"/>
          <w:szCs w:val="32"/>
          <w:highlight w:val="none"/>
          <w:u w:val="none"/>
        </w:rPr>
        <w:t>盒援助药品，援助</w:t>
      </w:r>
      <w:r>
        <w:rPr>
          <w:rFonts w:hint="eastAsia" w:ascii="仿宋" w:hAnsi="仿宋" w:eastAsia="仿宋" w:cs="仿宋"/>
          <w:b w:val="0"/>
          <w:bCs/>
          <w:sz w:val="32"/>
          <w:szCs w:val="32"/>
          <w:highlight w:val="none"/>
          <w:u w:val="none"/>
          <w:lang w:val="en-US" w:eastAsia="zh-CN"/>
        </w:rPr>
        <w:t>资金2983.94万</w:t>
      </w:r>
      <w:r>
        <w:rPr>
          <w:rFonts w:hint="eastAsia" w:ascii="仿宋" w:hAnsi="仿宋" w:eastAsia="仿宋" w:cs="仿宋"/>
          <w:b w:val="0"/>
          <w:bCs/>
          <w:sz w:val="32"/>
          <w:szCs w:val="32"/>
          <w:highlight w:val="none"/>
          <w:u w:val="none"/>
        </w:rPr>
        <w:t>元。</w:t>
      </w:r>
    </w:p>
    <w:p>
      <w:pPr>
        <w:pStyle w:val="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2"/>
        <w:textAlignment w:val="auto"/>
        <w:rPr>
          <w:rFonts w:hint="eastAsia" w:ascii="仿宋" w:hAnsi="仿宋" w:eastAsia="仿宋" w:cs="仿宋"/>
          <w:kern w:val="2"/>
          <w:sz w:val="32"/>
          <w:szCs w:val="32"/>
          <w:highlight w:val="none"/>
          <w:u w:val="none"/>
          <w:lang w:val="en-US" w:eastAsia="zh-CN"/>
        </w:rPr>
      </w:pPr>
      <w:r>
        <w:rPr>
          <w:rFonts w:hint="eastAsia" w:ascii="仿宋" w:hAnsi="仿宋" w:eastAsia="仿宋" w:cs="仿宋"/>
          <w:b/>
          <w:bCs w:val="0"/>
          <w:sz w:val="32"/>
          <w:szCs w:val="32"/>
          <w:highlight w:val="none"/>
          <w:u w:val="none"/>
          <w:lang w:val="en-US" w:eastAsia="zh-CN"/>
        </w:rPr>
        <w:t>八是</w:t>
      </w:r>
      <w:r>
        <w:rPr>
          <w:rFonts w:hint="eastAsia" w:ascii="仿宋" w:hAnsi="仿宋" w:eastAsia="仿宋" w:cs="仿宋"/>
          <w:b w:val="0"/>
          <w:bCs/>
          <w:sz w:val="32"/>
          <w:szCs w:val="32"/>
          <w:highlight w:val="none"/>
          <w:u w:val="none"/>
          <w:lang w:val="en-US" w:eastAsia="zh-CN"/>
        </w:rPr>
        <w:t>石家庄保博房地产开发有限公司捐资助教项目。为</w:t>
      </w:r>
      <w:r>
        <w:rPr>
          <w:rFonts w:hint="eastAsia" w:ascii="仿宋" w:hAnsi="仿宋" w:eastAsia="仿宋" w:cs="仿宋"/>
          <w:sz w:val="32"/>
          <w:szCs w:val="32"/>
          <w:highlight w:val="none"/>
          <w:u w:val="none"/>
          <w:lang w:val="en-US" w:eastAsia="zh-CN"/>
        </w:rPr>
        <w:t>提高石家庄市长安区的整体教育水平，促进石家庄教育事业的发展，</w:t>
      </w:r>
      <w:r>
        <w:rPr>
          <w:rFonts w:hint="eastAsia" w:ascii="仿宋" w:hAnsi="仿宋" w:eastAsia="仿宋" w:cs="仿宋"/>
          <w:kern w:val="2"/>
          <w:sz w:val="32"/>
          <w:szCs w:val="32"/>
          <w:highlight w:val="none"/>
          <w:u w:val="none"/>
        </w:rPr>
        <w:t>石家庄保博房地产开发有限公司</w:t>
      </w:r>
      <w:r>
        <w:rPr>
          <w:rFonts w:hint="eastAsia" w:ascii="仿宋" w:hAnsi="仿宋" w:eastAsia="仿宋" w:cs="仿宋"/>
          <w:sz w:val="32"/>
          <w:szCs w:val="32"/>
          <w:highlight w:val="none"/>
          <w:u w:val="none"/>
          <w:lang w:val="en-US" w:eastAsia="zh-CN"/>
        </w:rPr>
        <w:t>向总会捐赠125万元，用</w:t>
      </w:r>
      <w:r>
        <w:rPr>
          <w:rFonts w:hint="eastAsia" w:ascii="仿宋" w:hAnsi="仿宋" w:eastAsia="仿宋" w:cs="仿宋"/>
          <w:kern w:val="2"/>
          <w:sz w:val="32"/>
          <w:szCs w:val="32"/>
          <w:highlight w:val="none"/>
          <w:u w:val="none"/>
        </w:rPr>
        <w:t>石家庄</w:t>
      </w:r>
      <w:r>
        <w:rPr>
          <w:rFonts w:hint="eastAsia" w:ascii="仿宋" w:hAnsi="仿宋" w:eastAsia="仿宋" w:cs="仿宋"/>
          <w:kern w:val="2"/>
          <w:sz w:val="32"/>
          <w:szCs w:val="32"/>
          <w:highlight w:val="none"/>
          <w:u w:val="none"/>
          <w:lang w:val="en-US" w:eastAsia="zh-CN"/>
        </w:rPr>
        <w:t>长安区</w:t>
      </w:r>
      <w:r>
        <w:rPr>
          <w:rFonts w:hint="eastAsia" w:ascii="仿宋" w:hAnsi="仿宋" w:eastAsia="仿宋" w:cs="仿宋"/>
          <w:kern w:val="2"/>
          <w:sz w:val="32"/>
          <w:szCs w:val="32"/>
          <w:highlight w:val="none"/>
          <w:u w:val="none"/>
          <w:lang w:eastAsia="zh-CN"/>
        </w:rPr>
        <w:t>校长、教师、教育行政干部</w:t>
      </w:r>
      <w:r>
        <w:rPr>
          <w:rFonts w:hint="eastAsia" w:ascii="仿宋" w:hAnsi="仿宋" w:eastAsia="仿宋" w:cs="仿宋"/>
          <w:kern w:val="2"/>
          <w:sz w:val="32"/>
          <w:szCs w:val="32"/>
          <w:highlight w:val="none"/>
          <w:u w:val="none"/>
          <w:lang w:val="en-US" w:eastAsia="zh-CN"/>
        </w:rPr>
        <w:t>的培训。</w:t>
      </w:r>
    </w:p>
    <w:p>
      <w:pPr>
        <w:pStyle w:val="5"/>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ind w:left="20" w:leftChars="0" w:firstLine="640" w:firstLineChars="0"/>
        <w:textAlignment w:val="auto"/>
        <w:rPr>
          <w:rFonts w:hint="eastAsia" w:ascii="仿宋" w:hAnsi="仿宋" w:eastAsia="仿宋" w:cs="仿宋"/>
          <w:b/>
          <w:bCs/>
          <w:kern w:val="2"/>
          <w:sz w:val="32"/>
          <w:szCs w:val="32"/>
          <w:highlight w:val="none"/>
          <w:u w:val="none"/>
          <w:lang w:val="en-US" w:eastAsia="zh-CN"/>
        </w:rPr>
      </w:pPr>
      <w:r>
        <w:rPr>
          <w:rFonts w:hint="eastAsia" w:ascii="仿宋" w:hAnsi="仿宋" w:eastAsia="仿宋" w:cs="仿宋"/>
          <w:b/>
          <w:bCs/>
          <w:kern w:val="2"/>
          <w:sz w:val="32"/>
          <w:szCs w:val="32"/>
          <w:highlight w:val="none"/>
          <w:u w:val="none"/>
          <w:lang w:val="en-US" w:eastAsia="zh-CN"/>
        </w:rPr>
        <w:t>网络募捐初步形成  着力推进新时期慈善新业态的发展</w:t>
      </w:r>
    </w:p>
    <w:p>
      <w:pPr>
        <w:pStyle w:val="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659" w:firstLineChars="206"/>
        <w:textAlignment w:val="auto"/>
        <w:rPr>
          <w:rFonts w:hint="default" w:ascii="仿宋_GB2312" w:eastAsia="仿宋_GB2312" w:cs="Times New Roman"/>
          <w:kern w:val="0"/>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rPr>
        <w:t>总会高度重视互联网募捐，已于今年3月份成立网络筹募部。部门自成立以来，充分积极发挥自身优势和作用，不断拓展互联网募捐项目。目前，已在省社会组织管理局成功备案“同舟共‘冀’ 振兴乡村”和“关爱困境人员”互联网慈善募捐项目，为今年即将开展的腾讯“99公益日”募捐活动广泛动员、业务培训等前期工作做好预热。网络筹募部的增设不仅细化了慈善业务，而且将不断强化总会的慈善救助能力。</w:t>
      </w:r>
    </w:p>
    <w:p>
      <w:pPr>
        <w:pStyle w:val="5"/>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ind w:left="20" w:leftChars="0" w:firstLine="640" w:firstLineChars="0"/>
        <w:textAlignment w:val="auto"/>
        <w:rPr>
          <w:rFonts w:hint="default" w:ascii="仿宋_GB2312" w:eastAsia="仿宋_GB2312" w:cs="Times New Roman"/>
          <w:b/>
          <w:bCs/>
          <w:color w:val="000000" w:themeColor="text1"/>
          <w:kern w:val="0"/>
          <w:sz w:val="32"/>
          <w:szCs w:val="32"/>
          <w:highlight w:val="none"/>
          <w:u w:val="none"/>
          <w:lang w:val="en-US" w:eastAsia="zh-CN" w:bidi="ar-SA"/>
          <w14:textFill>
            <w14:solidFill>
              <w14:schemeClr w14:val="tx1"/>
            </w14:solidFill>
          </w14:textFill>
        </w:rPr>
      </w:pPr>
      <w:r>
        <w:rPr>
          <w:rFonts w:hint="eastAsia" w:ascii="仿宋_GB2312" w:eastAsia="仿宋_GB2312" w:cs="Times New Roman"/>
          <w:b/>
          <w:bCs/>
          <w:color w:val="000000" w:themeColor="text1"/>
          <w:kern w:val="0"/>
          <w:sz w:val="32"/>
          <w:szCs w:val="32"/>
          <w:highlight w:val="none"/>
          <w:u w:val="none"/>
          <w:lang w:val="en-US" w:eastAsia="zh-CN" w:bidi="ar-SA"/>
          <w14:textFill>
            <w14:solidFill>
              <w14:schemeClr w14:val="tx1"/>
            </w14:solidFill>
          </w14:textFill>
        </w:rPr>
        <w:t>创新提升宣传工作 营造浓厚慈善氛围</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662" w:firstLineChars="206"/>
        <w:jc w:val="both"/>
        <w:textAlignment w:val="auto"/>
        <w:rPr>
          <w:rFonts w:hint="eastAsia" w:ascii="仿宋_GB2312" w:eastAsia="仿宋_GB2312" w:cs="Times New Roman"/>
          <w:color w:val="000000" w:themeColor="text1"/>
          <w:kern w:val="0"/>
          <w:sz w:val="32"/>
          <w:szCs w:val="32"/>
          <w:highlight w:val="none"/>
          <w:u w:val="none"/>
          <w:lang w:val="en-US" w:eastAsia="zh-CN" w:bidi="ar-SA"/>
          <w14:textFill>
            <w14:solidFill>
              <w14:schemeClr w14:val="tx1"/>
            </w14:solidFill>
          </w14:textFill>
        </w:rPr>
      </w:pPr>
      <w:r>
        <w:rPr>
          <w:rFonts w:hint="eastAsia" w:ascii="仿宋_GB2312" w:eastAsia="仿宋_GB2312" w:cs="Times New Roman"/>
          <w:b/>
          <w:bCs/>
          <w:color w:val="000000" w:themeColor="text1"/>
          <w:kern w:val="0"/>
          <w:sz w:val="32"/>
          <w:szCs w:val="32"/>
          <w:highlight w:val="none"/>
          <w:u w:val="none"/>
          <w:lang w:val="en-US" w:eastAsia="zh-CN" w:bidi="ar-SA"/>
          <w14:textFill>
            <w14:solidFill>
              <w14:schemeClr w14:val="tx1"/>
            </w14:solidFill>
          </w14:textFill>
        </w:rPr>
        <w:t>一是</w:t>
      </w:r>
      <w:r>
        <w:rPr>
          <w:rFonts w:hint="eastAsia" w:ascii="仿宋_GB2312" w:eastAsia="仿宋_GB2312" w:cs="Times New Roman"/>
          <w:color w:val="000000" w:themeColor="text1"/>
          <w:kern w:val="0"/>
          <w:sz w:val="32"/>
          <w:szCs w:val="32"/>
          <w:highlight w:val="none"/>
          <w:u w:val="none"/>
          <w:lang w:val="en-US" w:eastAsia="zh-CN" w:bidi="ar-SA"/>
          <w14:textFill>
            <w14:solidFill>
              <w14:schemeClr w14:val="tx1"/>
            </w14:solidFill>
          </w14:textFill>
        </w:rPr>
        <w:t>围绕党建活动、慈善抗疫、品牌项目等中心工作，全方位做好慈善宣传。将日常宣传和主题活动宣传相融合，相继与人民网、慈善公益报、河北日报、燕赵都市报、燕赵晚报、河北工人报、河北新闻网、长城网、腾讯网、凤凰网等多家主流媒体建立日常通联机制，充分利用各大主流媒体传播优势，全方位、多角度开展宣传工作。国家级和省内主流媒体累计报道总会新闻活动稿件20篇。</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662" w:firstLineChars="206"/>
        <w:jc w:val="both"/>
        <w:textAlignment w:val="auto"/>
        <w:rPr>
          <w:rFonts w:hint="eastAsia" w:ascii="仿宋_GB2312" w:eastAsia="仿宋_GB2312" w:cs="Times New Roman"/>
          <w:color w:val="000000" w:themeColor="text1"/>
          <w:kern w:val="0"/>
          <w:sz w:val="32"/>
          <w:szCs w:val="32"/>
          <w:highlight w:val="none"/>
          <w:u w:val="none"/>
          <w:lang w:val="en-US" w:eastAsia="zh-CN" w:bidi="ar-SA"/>
          <w14:textFill>
            <w14:solidFill>
              <w14:schemeClr w14:val="tx1"/>
            </w14:solidFill>
          </w14:textFill>
        </w:rPr>
      </w:pPr>
      <w:r>
        <w:rPr>
          <w:rFonts w:hint="eastAsia" w:ascii="仿宋_GB2312" w:eastAsia="仿宋_GB2312" w:cs="Times New Roman"/>
          <w:b/>
          <w:bCs/>
          <w:color w:val="000000" w:themeColor="text1"/>
          <w:kern w:val="0"/>
          <w:sz w:val="32"/>
          <w:szCs w:val="32"/>
          <w:highlight w:val="none"/>
          <w:u w:val="none"/>
          <w:lang w:val="en-US" w:eastAsia="zh-CN" w:bidi="ar-SA"/>
          <w14:textFill>
            <w14:solidFill>
              <w14:schemeClr w14:val="tx1"/>
            </w14:solidFill>
          </w14:textFill>
        </w:rPr>
        <w:t>二是</w:t>
      </w:r>
      <w:r>
        <w:rPr>
          <w:rFonts w:hint="eastAsia" w:ascii="仿宋_GB2312" w:eastAsia="仿宋_GB2312" w:cs="Times New Roman"/>
          <w:color w:val="000000" w:themeColor="text1"/>
          <w:kern w:val="0"/>
          <w:sz w:val="32"/>
          <w:szCs w:val="32"/>
          <w:highlight w:val="none"/>
          <w:u w:val="none"/>
          <w:lang w:val="en-US" w:eastAsia="zh-CN" w:bidi="ar-SA"/>
          <w14:textFill>
            <w14:solidFill>
              <w14:schemeClr w14:val="tx1"/>
            </w14:solidFill>
          </w14:textFill>
        </w:rPr>
        <w:t>加强慈善宣传信息阵地建设。进一步管理好全省慈善通讯员队伍建设，指导督促各级慈善组织配备好通讯员。做好总会官方网站、微信公众号、抖音号、微博等自媒体平台日常管理和推广工作。总会官网、公众号、微博累计撰写发布全省慈善会系统各类稿件百余篇。《河北慈善》杂志今年出版2期，每期杂志印制后都及时发送到省内各级慈善组织、会员单位和兄弟单位，充分做到内部交流、信息互通、资源共享。</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662" w:firstLineChars="206"/>
        <w:jc w:val="both"/>
        <w:textAlignment w:val="auto"/>
        <w:rPr>
          <w:rFonts w:hint="default" w:ascii="仿宋_GB2312" w:eastAsia="仿宋_GB2312" w:cs="Times New Roman"/>
          <w:color w:val="000000" w:themeColor="text1"/>
          <w:kern w:val="0"/>
          <w:sz w:val="32"/>
          <w:szCs w:val="32"/>
          <w:highlight w:val="none"/>
          <w:u w:val="none"/>
          <w:lang w:val="en-US" w:eastAsia="zh-CN" w:bidi="ar-SA"/>
          <w14:textFill>
            <w14:solidFill>
              <w14:schemeClr w14:val="tx1"/>
            </w14:solidFill>
          </w14:textFill>
        </w:rPr>
      </w:pPr>
      <w:r>
        <w:rPr>
          <w:rFonts w:hint="eastAsia" w:ascii="仿宋_GB2312" w:eastAsia="仿宋_GB2312" w:cs="Times New Roman"/>
          <w:b/>
          <w:bCs/>
          <w:color w:val="000000" w:themeColor="text1"/>
          <w:kern w:val="0"/>
          <w:sz w:val="32"/>
          <w:szCs w:val="32"/>
          <w:highlight w:val="none"/>
          <w:u w:val="none"/>
          <w:lang w:val="en-US" w:eastAsia="zh-CN" w:bidi="ar-SA"/>
          <w14:textFill>
            <w14:solidFill>
              <w14:schemeClr w14:val="tx1"/>
            </w14:solidFill>
          </w14:textFill>
        </w:rPr>
        <w:t>三是</w:t>
      </w:r>
      <w:r>
        <w:rPr>
          <w:rFonts w:hint="eastAsia" w:ascii="仿宋_GB2312" w:eastAsia="仿宋_GB2312" w:cs="Times New Roman"/>
          <w:color w:val="000000" w:themeColor="text1"/>
          <w:kern w:val="0"/>
          <w:sz w:val="32"/>
          <w:szCs w:val="32"/>
          <w:highlight w:val="none"/>
          <w:u w:val="none"/>
          <w:lang w:val="en-US" w:eastAsia="zh-CN" w:bidi="ar-SA"/>
          <w14:textFill>
            <w14:solidFill>
              <w14:schemeClr w14:val="tx1"/>
            </w14:solidFill>
          </w14:textFill>
        </w:rPr>
        <w:t>全力做好民政部开展的“全国农村留守儿童关爱保护和困境儿童保障工作先进集体”评选表彰活动和中华慈善总会开展的“2020年度全国慈善会系统先进人物、典型企业及品牌项目宣传活动”的推荐上报工作。</w:t>
      </w:r>
    </w:p>
    <w:p>
      <w:pPr>
        <w:keepNext w:val="0"/>
        <w:keepLines w:val="0"/>
        <w:pageBreakBefore w:val="0"/>
        <w:kinsoku/>
        <w:wordWrap/>
        <w:overflowPunct/>
        <w:topLinePunct w:val="0"/>
        <w:autoSpaceDE/>
        <w:autoSpaceDN/>
        <w:bidi w:val="0"/>
        <w:spacing w:line="360" w:lineRule="auto"/>
        <w:ind w:firstLine="643" w:firstLineChars="200"/>
        <w:textAlignment w:val="auto"/>
        <w:rPr>
          <w:rFonts w:hint="eastAsia" w:ascii="仿宋_GB2312" w:eastAsia="仿宋_GB2312" w:cs="Times New Roman"/>
          <w:sz w:val="32"/>
          <w:szCs w:val="32"/>
          <w:highlight w:val="none"/>
          <w:u w:val="none"/>
          <w:lang w:val="en-US" w:eastAsia="zh-CN" w:bidi="ar-SA"/>
        </w:rPr>
      </w:pPr>
      <w:r>
        <w:rPr>
          <w:rFonts w:hint="eastAsia" w:ascii="仿宋_GB2312" w:eastAsia="仿宋_GB2312" w:cs="Times New Roman"/>
          <w:b/>
          <w:bCs/>
          <w:sz w:val="32"/>
          <w:szCs w:val="32"/>
          <w:highlight w:val="none"/>
          <w:u w:val="none"/>
          <w:lang w:val="en-US" w:eastAsia="zh-CN" w:bidi="ar-SA"/>
        </w:rPr>
        <w:t>四是</w:t>
      </w:r>
      <w:r>
        <w:rPr>
          <w:rFonts w:hint="eastAsia" w:ascii="仿宋_GB2312" w:eastAsia="仿宋_GB2312" w:cs="Times New Roman"/>
          <w:sz w:val="32"/>
          <w:szCs w:val="32"/>
          <w:highlight w:val="none"/>
          <w:u w:val="none"/>
          <w:lang w:val="en-US" w:eastAsia="zh-CN" w:bidi="ar-SA"/>
        </w:rPr>
        <w:t>组织开展慈善组织联席会议，切实加强慈善理论研讨。5月底，省慈善总会组织省内15家慈善机构召开了重点慈善组织第三次联席会。会议围绕“河北慈善奖”设立有关情况及实施初步设想和为做好首届“河北慈善奖”的评选工作及各慈善机构工作经验分享等主题进行交流。联席会议的召开增进了省级慈善组</w:t>
      </w:r>
      <w:bookmarkStart w:id="0" w:name="_GoBack"/>
      <w:bookmarkEnd w:id="0"/>
      <w:r>
        <w:rPr>
          <w:rFonts w:hint="eastAsia" w:ascii="仿宋_GB2312" w:eastAsia="仿宋_GB2312" w:cs="Times New Roman"/>
          <w:sz w:val="32"/>
          <w:szCs w:val="32"/>
          <w:highlight w:val="none"/>
          <w:u w:val="none"/>
          <w:lang w:val="en-US" w:eastAsia="zh-CN" w:bidi="ar-SA"/>
        </w:rPr>
        <w:t>织之间的了解，为我省慈善事业的高质量发展发挥了一定的助推作用。</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仿宋_GB2312" w:eastAsia="仿宋_GB2312" w:cs="Times New Roman"/>
          <w:sz w:val="32"/>
          <w:szCs w:val="32"/>
          <w:highlight w:val="none"/>
          <w:u w:val="none"/>
          <w:lang w:val="en-US" w:eastAsia="zh-CN" w:bidi="ar-SA"/>
        </w:rPr>
      </w:pPr>
      <w:r>
        <w:rPr>
          <w:rFonts w:hint="eastAsia" w:ascii="仿宋_GB2312" w:eastAsia="仿宋_GB2312" w:cs="Times New Roman"/>
          <w:sz w:val="32"/>
          <w:szCs w:val="32"/>
          <w:highlight w:val="none"/>
          <w:u w:val="none"/>
          <w:lang w:val="en-US" w:eastAsia="zh-CN" w:bidi="ar-SA"/>
        </w:rPr>
        <w:t>各位理事，2021年上半年总会的各项工作取得了一定成绩，离不开省民政厅的悉心指导；离不开社会各界的积极参与和鼎力支持；离不开省内各级慈善组织和各位理事、监事、会员单位的密切合作和共同努力。在此，我代表省慈善总会向所有关心、支持、帮助总会工作的领导和同志们、朋友们，表示最诚挚的敬意和衷心的感谢！</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仿宋_GB2312" w:eastAsia="仿宋_GB2312" w:cs="Times New Roman"/>
          <w:sz w:val="32"/>
          <w:szCs w:val="32"/>
          <w:highlight w:val="none"/>
          <w:u w:val="none"/>
          <w:lang w:val="en-US" w:eastAsia="zh-CN" w:bidi="ar-SA"/>
        </w:rPr>
      </w:pPr>
      <w:r>
        <w:rPr>
          <w:rFonts w:hint="eastAsia" w:ascii="仿宋_GB2312" w:eastAsia="仿宋_GB2312" w:cs="Times New Roman"/>
          <w:sz w:val="32"/>
          <w:szCs w:val="32"/>
          <w:highlight w:val="none"/>
          <w:u w:val="none"/>
          <w:lang w:val="en-US" w:eastAsia="zh-CN" w:bidi="ar-SA"/>
        </w:rPr>
        <w:t>在总结成绩的同时，我们也必须清醒地认识到面对新时代、新任务的要求，总会在法治建设、体制创新、募捐手段创新、慈善文化宣传上还存在一些薄弱环节。我们将采取有力措施，努力加强和改进，以便推进总会慈善事业更好更快发展。</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440" w:leftChars="0" w:firstLine="321" w:firstLineChars="100"/>
        <w:textAlignment w:val="auto"/>
        <w:rPr>
          <w:rFonts w:hint="default" w:ascii="仿宋_GB2312" w:eastAsia="仿宋_GB2312" w:cs="Times New Roman"/>
          <w:b/>
          <w:bCs/>
          <w:color w:val="000000" w:themeColor="text1"/>
          <w:sz w:val="32"/>
          <w:szCs w:val="32"/>
          <w:highlight w:val="none"/>
          <w:u w:val="none"/>
          <w:lang w:val="en-US" w:eastAsia="zh-CN" w:bidi="ar-SA"/>
          <w14:textFill>
            <w14:solidFill>
              <w14:schemeClr w14:val="tx1"/>
            </w14:solidFill>
          </w14:textFill>
        </w:rPr>
      </w:pPr>
      <w:r>
        <w:rPr>
          <w:rFonts w:hint="eastAsia" w:ascii="仿宋_GB2312" w:eastAsia="仿宋_GB2312" w:cs="Times New Roman"/>
          <w:b/>
          <w:bCs/>
          <w:color w:val="000000" w:themeColor="text1"/>
          <w:sz w:val="32"/>
          <w:szCs w:val="32"/>
          <w:highlight w:val="none"/>
          <w:u w:val="none"/>
          <w:lang w:val="en-US" w:eastAsia="zh-CN" w:bidi="ar-SA"/>
          <w14:textFill>
            <w14:solidFill>
              <w14:schemeClr w14:val="tx1"/>
            </w14:solidFill>
          </w14:textFill>
        </w:rPr>
        <w:t xml:space="preserve">二、下半年工作计划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000000" w:themeColor="text1"/>
          <w:sz w:val="32"/>
          <w:szCs w:val="32"/>
          <w:highlight w:val="none"/>
          <w:u w:val="none"/>
          <w:lang w:val="en-US" w:eastAsia="zh-CN"/>
          <w14:textFill>
            <w14:solidFill>
              <w14:schemeClr w14:val="tx1"/>
            </w14:solidFill>
          </w14:textFill>
        </w:rPr>
      </w:pPr>
      <w:r>
        <w:rPr>
          <w:rFonts w:hint="eastAsia" w:ascii="仿宋_GB2312" w:eastAsia="仿宋_GB2312"/>
          <w:color w:val="000000" w:themeColor="text1"/>
          <w:sz w:val="32"/>
          <w:szCs w:val="32"/>
          <w:highlight w:val="none"/>
          <w:u w:val="none"/>
          <w:lang w:val="en-US" w:eastAsia="zh-CN"/>
          <w14:textFill>
            <w14:solidFill>
              <w14:schemeClr w14:val="tx1"/>
            </w14:solidFill>
          </w14:textFill>
        </w:rPr>
        <w:t>当前，党和国家高度重视慈善事业。党的十九届五中全会明确提出：“发挥第三次分配作用，发展慈善事业，改善收入和财富分配格局。”“发挥群团组织和社会组织在社会治理中的作用，畅通和规范市场主体、新社会阶层、社会工作者和志愿者等参与社会治理的途径。”2021年两会《政府工作报告》提出“切实增进民生福祉，不断提高社会建设水平。支持社会组织、人道救助、志愿服务、慈善事业发展”这是党和国家对慈善事业更为精准的定位，是赋予慈善事业在全面建设社会主义现代化国家新征程上的神圣使命和光荣任务。下半年，我们要继续深入贯彻落实党的十九届五中全会和2021年两会《政府工作报告》的精神，坚持围绕中心、服务大局，坚持守正创新、依法行善，着力贯彻新时代慈善发展理念，更好地组织引领省内各级慈善会积极开展乡村振兴和其他品牌救助项目活动，不断推动我省慈善事业再上新台阶。</w:t>
      </w:r>
    </w:p>
    <w:p>
      <w:pPr>
        <w:pStyle w:val="8"/>
        <w:keepNext w:val="0"/>
        <w:keepLines w:val="0"/>
        <w:pageBreakBefore w:val="0"/>
        <w:widowControl/>
        <w:numPr>
          <w:ilvl w:val="0"/>
          <w:numId w:val="0"/>
        </w:numPr>
        <w:tabs>
          <w:tab w:val="left" w:pos="660"/>
        </w:tabs>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000000" w:themeColor="text1"/>
          <w:sz w:val="32"/>
          <w:szCs w:val="32"/>
          <w:highlight w:val="none"/>
          <w:u w:val="none"/>
          <w:lang w:val="en-US" w:eastAsia="zh-CN"/>
          <w14:textFill>
            <w14:solidFill>
              <w14:schemeClr w14:val="tx1"/>
            </w14:solidFill>
          </w14:textFill>
        </w:rPr>
      </w:pPr>
      <w:r>
        <w:rPr>
          <w:rFonts w:hint="eastAsia" w:ascii="仿宋_GB2312" w:eastAsia="仿宋_GB2312"/>
          <w:color w:val="000000" w:themeColor="text1"/>
          <w:sz w:val="32"/>
          <w:szCs w:val="32"/>
          <w:highlight w:val="none"/>
          <w:u w:val="none"/>
          <w:lang w:val="en-US" w:eastAsia="zh-CN"/>
          <w14:textFill>
            <w14:solidFill>
              <w14:schemeClr w14:val="tx1"/>
            </w14:solidFill>
          </w14:textFill>
        </w:rPr>
        <w:t>（一）党建引领，全面加强自身建设</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default" w:ascii="仿宋_GB2312" w:eastAsia="仿宋_GB2312"/>
          <w:b/>
          <w:bCs/>
          <w:color w:val="000000" w:themeColor="text1"/>
          <w:sz w:val="32"/>
          <w:szCs w:val="32"/>
          <w:highlight w:val="none"/>
          <w:u w:val="none"/>
          <w:lang w:val="en-US" w:eastAsia="zh-CN"/>
          <w14:textFill>
            <w14:solidFill>
              <w14:schemeClr w14:val="tx1"/>
            </w14:solidFill>
          </w14:textFill>
        </w:rPr>
      </w:pPr>
      <w:r>
        <w:rPr>
          <w:rFonts w:hint="eastAsia" w:ascii="仿宋_GB2312" w:eastAsia="仿宋_GB2312"/>
          <w:b/>
          <w:bCs/>
          <w:color w:val="000000" w:themeColor="text1"/>
          <w:sz w:val="32"/>
          <w:szCs w:val="32"/>
          <w:highlight w:val="none"/>
          <w:u w:val="none"/>
          <w:lang w:val="en-US" w:eastAsia="zh-CN"/>
          <w14:textFill>
            <w14:solidFill>
              <w14:schemeClr w14:val="tx1"/>
            </w14:solidFill>
          </w14:textFill>
        </w:rPr>
        <w:t>一是</w:t>
      </w:r>
      <w:r>
        <w:rPr>
          <w:rFonts w:hint="eastAsia" w:ascii="仿宋_GB2312" w:eastAsia="仿宋_GB2312"/>
          <w:color w:val="000000" w:themeColor="text1"/>
          <w:sz w:val="32"/>
          <w:szCs w:val="32"/>
          <w:highlight w:val="none"/>
          <w:u w:val="none"/>
          <w:lang w:val="en-US" w:eastAsia="zh-CN"/>
          <w14:textFill>
            <w14:solidFill>
              <w14:schemeClr w14:val="tx1"/>
            </w14:solidFill>
          </w14:textFill>
        </w:rPr>
        <w:t>进一步加强党的建设。将党建与慈善工作有机融合，严格落实“三会一课”</w:t>
      </w:r>
      <w:r>
        <w:rPr>
          <w:rFonts w:hint="eastAsia" w:ascii="仿宋_GB2312" w:eastAsia="仿宋_GB2312" w:cs="Times New Roman"/>
          <w:b w:val="0"/>
          <w:bCs w:val="0"/>
          <w:sz w:val="32"/>
          <w:szCs w:val="32"/>
          <w:highlight w:val="none"/>
          <w:u w:val="none"/>
          <w:lang w:val="en-US" w:eastAsia="zh-CN" w:bidi="ar-SA"/>
        </w:rPr>
        <w:t>。推进总会“四型”组织建设，巩固发展“</w:t>
      </w:r>
      <w:r>
        <w:rPr>
          <w:rFonts w:hint="eastAsia" w:ascii="仿宋_GB2312" w:hAnsi="Tahoma" w:eastAsia="仿宋_GB2312" w:cs="Times New Roman"/>
          <w:b w:val="0"/>
          <w:bCs w:val="0"/>
          <w:sz w:val="32"/>
          <w:szCs w:val="32"/>
          <w:highlight w:val="none"/>
          <w:u w:val="none"/>
          <w:lang w:val="en-US" w:eastAsia="zh-CN" w:bidi="ar-SA"/>
        </w:rPr>
        <w:t>先进基层党组织</w:t>
      </w:r>
      <w:r>
        <w:rPr>
          <w:rFonts w:hint="eastAsia" w:ascii="仿宋_GB2312" w:eastAsia="仿宋_GB2312" w:cs="Times New Roman"/>
          <w:b w:val="0"/>
          <w:bCs w:val="0"/>
          <w:sz w:val="32"/>
          <w:szCs w:val="32"/>
          <w:highlight w:val="none"/>
          <w:u w:val="none"/>
          <w:lang w:val="en-US" w:eastAsia="zh-CN" w:bidi="ar-SA"/>
        </w:rPr>
        <w:t>”建设成果。</w:t>
      </w:r>
      <w:r>
        <w:rPr>
          <w:rFonts w:hint="eastAsia" w:ascii="仿宋_GB2312" w:eastAsia="仿宋_GB2312"/>
          <w:b/>
          <w:bCs/>
          <w:color w:val="000000" w:themeColor="text1"/>
          <w:sz w:val="32"/>
          <w:szCs w:val="32"/>
          <w:highlight w:val="none"/>
          <w:u w:val="none"/>
          <w:lang w:val="en-US" w:eastAsia="zh-CN"/>
          <w14:textFill>
            <w14:solidFill>
              <w14:schemeClr w14:val="tx1"/>
            </w14:solidFill>
          </w14:textFill>
        </w:rPr>
        <w:t>二是</w:t>
      </w:r>
      <w:r>
        <w:rPr>
          <w:rFonts w:hint="eastAsia" w:ascii="仿宋_GB2312" w:eastAsia="仿宋_GB2312"/>
          <w:color w:val="000000" w:themeColor="text1"/>
          <w:sz w:val="32"/>
          <w:szCs w:val="32"/>
          <w:highlight w:val="none"/>
          <w:u w:val="none"/>
          <w:lang w:val="en-US" w:eastAsia="zh-CN"/>
          <w14:textFill>
            <w14:solidFill>
              <w14:schemeClr w14:val="tx1"/>
            </w14:solidFill>
          </w14:textFill>
        </w:rPr>
        <w:t>加强理论武装，强化责任担当。要继续认真学习贯彻习近平总书记关于慈善工作的一系列重要论述，切实增强“四个意识”，坚定“四个自信”，做到“两个维护”。不断加强理论学习，坚持政治方向，提高政治站位。增强做好本职工作的主动性和积极性，真正把困难群众的事放在心上，为他们实实在在办好事办实事解难事。</w:t>
      </w:r>
      <w:r>
        <w:rPr>
          <w:rFonts w:hint="eastAsia" w:ascii="仿宋_GB2312" w:eastAsia="仿宋_GB2312"/>
          <w:b/>
          <w:bCs/>
          <w:color w:val="000000" w:themeColor="text1"/>
          <w:sz w:val="32"/>
          <w:szCs w:val="32"/>
          <w:highlight w:val="none"/>
          <w:u w:val="none"/>
          <w:lang w:val="en-US" w:eastAsia="zh-CN"/>
          <w14:textFill>
            <w14:solidFill>
              <w14:schemeClr w14:val="tx1"/>
            </w14:solidFill>
          </w14:textFill>
        </w:rPr>
        <w:t>三是</w:t>
      </w:r>
      <w:r>
        <w:rPr>
          <w:rFonts w:hint="eastAsia" w:ascii="仿宋_GB2312" w:eastAsia="仿宋_GB2312"/>
          <w:b w:val="0"/>
          <w:bCs w:val="0"/>
          <w:color w:val="000000" w:themeColor="text1"/>
          <w:sz w:val="32"/>
          <w:szCs w:val="32"/>
          <w:highlight w:val="none"/>
          <w:u w:val="none"/>
          <w:lang w:val="en-US" w:eastAsia="zh-CN"/>
          <w14:textFill>
            <w14:solidFill>
              <w14:schemeClr w14:val="tx1"/>
            </w14:solidFill>
          </w14:textFill>
        </w:rPr>
        <w:t>深入推进总会队伍专业化、职业化、年轻化建设。使岗位历练与专业培训相结合，不断提升全体干部职工整体素质。</w:t>
      </w:r>
      <w:r>
        <w:rPr>
          <w:rFonts w:hint="eastAsia" w:ascii="仿宋_GB2312" w:eastAsia="仿宋_GB2312"/>
          <w:b/>
          <w:bCs/>
          <w:color w:val="000000" w:themeColor="text1"/>
          <w:sz w:val="32"/>
          <w:szCs w:val="32"/>
          <w:highlight w:val="none"/>
          <w:u w:val="none"/>
          <w:lang w:val="en-US" w:eastAsia="zh-CN"/>
          <w14:textFill>
            <w14:solidFill>
              <w14:schemeClr w14:val="tx1"/>
            </w14:solidFill>
          </w14:textFill>
        </w:rPr>
        <w:t>四是</w:t>
      </w:r>
      <w:r>
        <w:rPr>
          <w:rFonts w:hint="eastAsia" w:ascii="仿宋_GB2312" w:eastAsia="仿宋_GB2312"/>
          <w:b w:val="0"/>
          <w:bCs w:val="0"/>
          <w:color w:val="000000" w:themeColor="text1"/>
          <w:sz w:val="32"/>
          <w:szCs w:val="32"/>
          <w:highlight w:val="none"/>
          <w:u w:val="none"/>
          <w:lang w:val="en-US" w:eastAsia="zh-CN"/>
          <w14:textFill>
            <w14:solidFill>
              <w14:schemeClr w14:val="tx1"/>
            </w14:solidFill>
          </w14:textFill>
        </w:rPr>
        <w:t>继续加强总会财务制度规范管理。严格执行总会的财务管理制度，切实做好信息公开，自觉接受社会各界监督，不断提升社会公信力。</w:t>
      </w:r>
      <w:r>
        <w:rPr>
          <w:rFonts w:hint="eastAsia" w:ascii="仿宋_GB2312" w:eastAsia="仿宋_GB2312"/>
          <w:b/>
          <w:bCs/>
          <w:color w:val="000000" w:themeColor="text1"/>
          <w:sz w:val="32"/>
          <w:szCs w:val="32"/>
          <w:highlight w:val="none"/>
          <w:u w:val="none"/>
          <w:lang w:val="en-US" w:eastAsia="zh-CN"/>
          <w14:textFill>
            <w14:solidFill>
              <w14:schemeClr w14:val="tx1"/>
            </w14:solidFill>
          </w14:textFill>
        </w:rPr>
        <w:t>五是</w:t>
      </w:r>
      <w:r>
        <w:rPr>
          <w:rFonts w:hint="eastAsia" w:ascii="仿宋_GB2312" w:eastAsia="仿宋_GB2312"/>
          <w:b w:val="0"/>
          <w:bCs w:val="0"/>
          <w:color w:val="000000" w:themeColor="text1"/>
          <w:sz w:val="32"/>
          <w:szCs w:val="32"/>
          <w:highlight w:val="none"/>
          <w:u w:val="none"/>
          <w:lang w:val="en-US" w:eastAsia="zh-CN"/>
          <w14:textFill>
            <w14:solidFill>
              <w14:schemeClr w14:val="tx1"/>
            </w14:solidFill>
          </w14:textFill>
        </w:rPr>
        <w:t>进一步扩大交流与合作。不断加强与中华慈善总会的联系对接，争取总会的重视、支持与合作。加强与兄弟慈善会的交流、互动与合作，推进省内外交流合作的发展。</w:t>
      </w:r>
    </w:p>
    <w:p>
      <w:pPr>
        <w:pStyle w:val="8"/>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_GB2312" w:eastAsia="仿宋_GB2312"/>
          <w:color w:val="000000" w:themeColor="text1"/>
          <w:sz w:val="32"/>
          <w:szCs w:val="32"/>
          <w:highlight w:val="none"/>
          <w:u w:val="none"/>
          <w:lang w:val="en-US" w:eastAsia="zh-CN"/>
          <w14:textFill>
            <w14:solidFill>
              <w14:schemeClr w14:val="tx1"/>
            </w14:solidFill>
          </w14:textFill>
        </w:rPr>
      </w:pPr>
      <w:r>
        <w:rPr>
          <w:rFonts w:hint="eastAsia" w:ascii="仿宋_GB2312" w:eastAsia="仿宋_GB2312"/>
          <w:color w:val="000000" w:themeColor="text1"/>
          <w:sz w:val="32"/>
          <w:szCs w:val="32"/>
          <w:highlight w:val="none"/>
          <w:u w:val="none"/>
          <w:lang w:val="en-US" w:eastAsia="zh-CN"/>
          <w14:textFill>
            <w14:solidFill>
              <w14:schemeClr w14:val="tx1"/>
            </w14:solidFill>
          </w14:textFill>
        </w:rPr>
        <w:t>创新思路，推动慈善工作高质量发展</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38" w:firstLineChars="137"/>
        <w:textAlignment w:val="auto"/>
        <w:rPr>
          <w:rFonts w:hint="default" w:ascii="仿宋_GB2312" w:eastAsia="仿宋_GB2312"/>
          <w:color w:val="000000" w:themeColor="text1"/>
          <w:sz w:val="32"/>
          <w:szCs w:val="32"/>
          <w:highlight w:val="none"/>
          <w:u w:val="none"/>
          <w:lang w:val="en-US" w:eastAsia="zh-CN"/>
          <w14:textFill>
            <w14:solidFill>
              <w14:schemeClr w14:val="tx1"/>
            </w14:solidFill>
          </w14:textFill>
        </w:rPr>
      </w:pPr>
      <w:r>
        <w:rPr>
          <w:rFonts w:hint="eastAsia" w:ascii="仿宋_GB2312" w:eastAsia="仿宋_GB2312"/>
          <w:color w:val="000000" w:themeColor="text1"/>
          <w:sz w:val="32"/>
          <w:szCs w:val="32"/>
          <w:highlight w:val="none"/>
          <w:u w:val="none"/>
          <w:lang w:val="en-US" w:eastAsia="zh-CN"/>
          <w14:textFill>
            <w14:solidFill>
              <w14:schemeClr w14:val="tx1"/>
            </w14:solidFill>
          </w14:textFill>
        </w:rPr>
        <w:t xml:space="preserve"> 根据国家“十四五”时期和2035年远景目标的总体要求，在新时代慈善发展理念的指引下，研究探索和优化顶层设计，不断创新总会工作方式和救助模式。</w:t>
      </w:r>
      <w:r>
        <w:rPr>
          <w:rFonts w:hint="eastAsia" w:ascii="仿宋_GB2312" w:eastAsia="仿宋_GB2312"/>
          <w:b/>
          <w:bCs/>
          <w:color w:val="000000" w:themeColor="text1"/>
          <w:sz w:val="32"/>
          <w:szCs w:val="32"/>
          <w:highlight w:val="none"/>
          <w:u w:val="none"/>
          <w:lang w:val="en-US" w:eastAsia="zh-CN"/>
          <w14:textFill>
            <w14:solidFill>
              <w14:schemeClr w14:val="tx1"/>
            </w14:solidFill>
          </w14:textFill>
        </w:rPr>
        <w:t>一是</w:t>
      </w:r>
      <w:r>
        <w:rPr>
          <w:rFonts w:hint="eastAsia" w:ascii="仿宋_GB2312" w:eastAsia="仿宋_GB2312"/>
          <w:color w:val="000000" w:themeColor="text1"/>
          <w:sz w:val="32"/>
          <w:szCs w:val="32"/>
          <w:highlight w:val="none"/>
          <w:u w:val="none"/>
          <w:lang w:val="en-US" w:eastAsia="zh-CN"/>
          <w14:textFill>
            <w14:solidFill>
              <w14:schemeClr w14:val="tx1"/>
            </w14:solidFill>
          </w14:textFill>
        </w:rPr>
        <w:t>在做好传统项目的同时，加强与各级慈善组织的合作互动，充分发挥基层慈善组织作用，特别是深入推进品牌项目救助，建立完善帮扶机制。</w:t>
      </w:r>
      <w:r>
        <w:rPr>
          <w:rFonts w:hint="eastAsia" w:ascii="仿宋_GB2312" w:eastAsia="仿宋_GB2312"/>
          <w:b/>
          <w:bCs/>
          <w:color w:val="000000" w:themeColor="text1"/>
          <w:sz w:val="32"/>
          <w:szCs w:val="32"/>
          <w:highlight w:val="none"/>
          <w:u w:val="none"/>
          <w:lang w:val="en-US" w:eastAsia="zh-CN"/>
          <w14:textFill>
            <w14:solidFill>
              <w14:schemeClr w14:val="tx1"/>
            </w14:solidFill>
          </w14:textFill>
        </w:rPr>
        <w:t>二是</w:t>
      </w:r>
      <w:r>
        <w:rPr>
          <w:rFonts w:hint="eastAsia" w:ascii="仿宋_GB2312" w:eastAsia="仿宋_GB2312"/>
          <w:color w:val="000000" w:themeColor="text1"/>
          <w:sz w:val="32"/>
          <w:szCs w:val="32"/>
          <w:highlight w:val="none"/>
          <w:u w:val="none"/>
          <w:lang w:val="en-US" w:eastAsia="zh-CN"/>
          <w14:textFill>
            <w14:solidFill>
              <w14:schemeClr w14:val="tx1"/>
            </w14:solidFill>
          </w14:textFill>
        </w:rPr>
        <w:t>组织动员更多的社会力量关注慈善、参与慈善，积极设立企业冠名基金，营造企业参与慈善事业的浓厚氛围。</w:t>
      </w:r>
      <w:r>
        <w:rPr>
          <w:rFonts w:hint="eastAsia" w:ascii="仿宋_GB2312" w:eastAsia="仿宋_GB2312"/>
          <w:b/>
          <w:bCs/>
          <w:color w:val="000000" w:themeColor="text1"/>
          <w:sz w:val="32"/>
          <w:szCs w:val="32"/>
          <w:highlight w:val="none"/>
          <w:u w:val="none"/>
          <w:lang w:val="en-US" w:eastAsia="zh-CN"/>
          <w14:textFill>
            <w14:solidFill>
              <w14:schemeClr w14:val="tx1"/>
            </w14:solidFill>
          </w14:textFill>
        </w:rPr>
        <w:t>三是</w:t>
      </w:r>
      <w:r>
        <w:rPr>
          <w:rFonts w:hint="eastAsia" w:ascii="仿宋_GB2312" w:eastAsia="仿宋_GB2312"/>
          <w:color w:val="000000" w:themeColor="text1"/>
          <w:sz w:val="32"/>
          <w:szCs w:val="32"/>
          <w:highlight w:val="none"/>
          <w:u w:val="none"/>
          <w:lang w:val="en-US" w:eastAsia="zh-CN"/>
          <w14:textFill>
            <w14:solidFill>
              <w14:schemeClr w14:val="tx1"/>
            </w14:solidFill>
          </w14:textFill>
        </w:rPr>
        <w:t>着眼民生短板，培育和发展新的慈善品牌项目。优化慈善资源供给，创新济困帮扶、助医助残、扶老助孤等特殊困难群体救助方式，切实发挥慈善第三次分配的作用。</w:t>
      </w:r>
      <w:r>
        <w:rPr>
          <w:rFonts w:hint="eastAsia" w:ascii="仿宋_GB2312" w:eastAsia="仿宋_GB2312"/>
          <w:b/>
          <w:bCs/>
          <w:color w:val="000000" w:themeColor="text1"/>
          <w:sz w:val="32"/>
          <w:szCs w:val="32"/>
          <w:highlight w:val="none"/>
          <w:u w:val="none"/>
          <w:lang w:val="en-US" w:eastAsia="zh-CN"/>
          <w14:textFill>
            <w14:solidFill>
              <w14:schemeClr w14:val="tx1"/>
            </w14:solidFill>
          </w14:textFill>
        </w:rPr>
        <w:t>四是</w:t>
      </w:r>
      <w:r>
        <w:rPr>
          <w:rFonts w:hint="eastAsia" w:ascii="仿宋_GB2312" w:eastAsia="仿宋_GB2312"/>
          <w:color w:val="000000" w:themeColor="text1"/>
          <w:sz w:val="32"/>
          <w:szCs w:val="32"/>
          <w:highlight w:val="none"/>
          <w:u w:val="none"/>
          <w:lang w:val="en-US" w:eastAsia="zh-CN"/>
          <w14:textFill>
            <w14:solidFill>
              <w14:schemeClr w14:val="tx1"/>
            </w14:solidFill>
          </w14:textFill>
        </w:rPr>
        <w:t>积极探索“慈善+社工”、社区治理等新的慈善救助服务模式，尽力帮助城镇群众解决多方面的实际问题。</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660" w:leftChars="0"/>
        <w:textAlignment w:val="auto"/>
        <w:rPr>
          <w:rFonts w:hint="default" w:ascii="仿宋_GB2312" w:eastAsia="仿宋_GB2312"/>
          <w:color w:val="000000" w:themeColor="text1"/>
          <w:sz w:val="32"/>
          <w:szCs w:val="32"/>
          <w:highlight w:val="none"/>
          <w:u w:val="none"/>
          <w:lang w:val="en-US" w:eastAsia="zh-CN"/>
          <w14:textFill>
            <w14:solidFill>
              <w14:schemeClr w14:val="tx1"/>
            </w14:solidFill>
          </w14:textFill>
        </w:rPr>
      </w:pPr>
      <w:r>
        <w:rPr>
          <w:rFonts w:hint="eastAsia" w:ascii="仿宋_GB2312" w:eastAsia="仿宋_GB2312"/>
          <w:color w:val="000000" w:themeColor="text1"/>
          <w:sz w:val="32"/>
          <w:szCs w:val="32"/>
          <w:highlight w:val="none"/>
          <w:u w:val="none"/>
          <w:lang w:val="en-US" w:eastAsia="zh-CN"/>
          <w14:textFill>
            <w14:solidFill>
              <w14:schemeClr w14:val="tx1"/>
            </w14:solidFill>
          </w14:textFill>
        </w:rPr>
        <w:t>（三）汇聚合力，着力提升互联网募捐水平</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755" w:firstLineChars="236"/>
        <w:textAlignment w:val="auto"/>
        <w:rPr>
          <w:rFonts w:hint="eastAsia" w:ascii="仿宋_GB2312" w:eastAsia="仿宋_GB2312"/>
          <w:color w:val="000000" w:themeColor="text1"/>
          <w:sz w:val="32"/>
          <w:szCs w:val="32"/>
          <w:highlight w:val="none"/>
          <w:u w:val="none"/>
          <w:lang w:val="en-US" w:eastAsia="zh-CN"/>
          <w14:textFill>
            <w14:solidFill>
              <w14:schemeClr w14:val="tx1"/>
            </w14:solidFill>
          </w14:textFill>
        </w:rPr>
      </w:pPr>
      <w:r>
        <w:rPr>
          <w:rFonts w:hint="eastAsia" w:ascii="仿宋_GB2312" w:eastAsia="仿宋_GB2312"/>
          <w:color w:val="000000" w:themeColor="text1"/>
          <w:sz w:val="32"/>
          <w:szCs w:val="32"/>
          <w:highlight w:val="none"/>
          <w:u w:val="none"/>
          <w:lang w:val="en-US" w:eastAsia="zh-CN"/>
          <w14:textFill>
            <w14:solidFill>
              <w14:schemeClr w14:val="tx1"/>
            </w14:solidFill>
          </w14:textFill>
        </w:rPr>
        <w:t>去年，总会首次组织省内部分慈善会和爱心企业参与的腾讯“99公益日”互联网募捐活动取得了一定的经验。今年，总会将组织开展以</w:t>
      </w:r>
      <w:r>
        <w:rPr>
          <w:rFonts w:hint="eastAsia" w:ascii="仿宋" w:hAnsi="仿宋" w:eastAsia="仿宋" w:cs="仿宋"/>
          <w:kern w:val="2"/>
          <w:sz w:val="32"/>
          <w:szCs w:val="32"/>
          <w:highlight w:val="none"/>
          <w:u w:val="none"/>
          <w:lang w:val="en-US" w:eastAsia="zh-CN"/>
        </w:rPr>
        <w:t>“同舟共‘冀’ 振兴乡村”和“关爱困境人员”</w:t>
      </w:r>
      <w:r>
        <w:rPr>
          <w:rFonts w:hint="eastAsia" w:ascii="仿宋_GB2312" w:eastAsia="仿宋_GB2312"/>
          <w:color w:val="000000" w:themeColor="text1"/>
          <w:sz w:val="32"/>
          <w:szCs w:val="32"/>
          <w:highlight w:val="none"/>
          <w:u w:val="none"/>
          <w:lang w:val="en-US" w:eastAsia="zh-CN"/>
          <w14:textFill>
            <w14:solidFill>
              <w14:schemeClr w14:val="tx1"/>
            </w14:solidFill>
          </w14:textFill>
        </w:rPr>
        <w:t>为主题的互联网募捐项目，继续大力动员省内各级慈善会、爱心企业和社会各界，积极参与到9月7日至9日三天的“99公益日”项目活动中来。发动全省联动，坚持整体统筹推进，动员一切可以动员的力量，力争更多的慈善会参与，进一步推动总会互联网募捐工作有新的更大的突破。</w:t>
      </w:r>
    </w:p>
    <w:p>
      <w:pPr>
        <w:pStyle w:val="8"/>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left="660" w:leftChars="0"/>
        <w:jc w:val="both"/>
        <w:textAlignment w:val="auto"/>
        <w:rPr>
          <w:rFonts w:hint="eastAsia" w:ascii="仿宋_GB2312" w:eastAsia="仿宋_GB2312"/>
          <w:color w:val="000000" w:themeColor="text1"/>
          <w:sz w:val="32"/>
          <w:szCs w:val="32"/>
          <w:highlight w:val="none"/>
          <w:u w:val="none"/>
          <w:lang w:val="en-US" w:eastAsia="zh-CN"/>
          <w14:textFill>
            <w14:solidFill>
              <w14:schemeClr w14:val="tx1"/>
            </w14:solidFill>
          </w14:textFill>
        </w:rPr>
      </w:pPr>
      <w:r>
        <w:rPr>
          <w:rFonts w:hint="eastAsia" w:ascii="仿宋_GB2312" w:eastAsia="仿宋_GB2312"/>
          <w:color w:val="000000" w:themeColor="text1"/>
          <w:sz w:val="32"/>
          <w:szCs w:val="32"/>
          <w:highlight w:val="none"/>
          <w:u w:val="none"/>
          <w:lang w:val="en-US" w:eastAsia="zh-CN"/>
          <w14:textFill>
            <w14:solidFill>
              <w14:schemeClr w14:val="tx1"/>
            </w14:solidFill>
          </w14:textFill>
        </w:rPr>
        <w:t>加大宣传，营造良好的慈善氛围</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both"/>
        <w:textAlignment w:val="auto"/>
        <w:rPr>
          <w:rFonts w:hint="default" w:ascii="仿宋_GB2312" w:eastAsia="仿宋_GB2312"/>
          <w:color w:val="000000" w:themeColor="text1"/>
          <w:sz w:val="32"/>
          <w:szCs w:val="32"/>
          <w:highlight w:val="none"/>
          <w:u w:val="none"/>
          <w:lang w:val="en-US" w:eastAsia="zh-CN"/>
          <w14:textFill>
            <w14:solidFill>
              <w14:schemeClr w14:val="tx1"/>
            </w14:solidFill>
          </w14:textFill>
        </w:rPr>
      </w:pPr>
      <w:r>
        <w:rPr>
          <w:rFonts w:hint="eastAsia" w:ascii="仿宋_GB2312" w:eastAsia="仿宋_GB2312"/>
          <w:color w:val="000000" w:themeColor="text1"/>
          <w:sz w:val="32"/>
          <w:szCs w:val="32"/>
          <w:highlight w:val="none"/>
          <w:u w:val="none"/>
          <w:lang w:val="en-US" w:eastAsia="zh-CN"/>
          <w14:textFill>
            <w14:solidFill>
              <w14:schemeClr w14:val="tx1"/>
            </w14:solidFill>
          </w14:textFill>
        </w:rPr>
        <w:t xml:space="preserve">   慈善文化须通过持续的传播推广才能历久弥新，在全社会形成浓厚的慈善氛围。要在坚守传统阵地的同时，不断创新宣传方式，加强与社会公众的互动性，用丰富多彩的慈善活动吸引公众广泛参与。</w:t>
      </w:r>
      <w:r>
        <w:rPr>
          <w:rFonts w:hint="eastAsia" w:ascii="仿宋_GB2312" w:eastAsia="仿宋_GB2312"/>
          <w:b/>
          <w:bCs/>
          <w:color w:val="000000" w:themeColor="text1"/>
          <w:sz w:val="32"/>
          <w:szCs w:val="32"/>
          <w:highlight w:val="none"/>
          <w:u w:val="none"/>
          <w:lang w:val="en-US" w:eastAsia="zh-CN"/>
          <w14:textFill>
            <w14:solidFill>
              <w14:schemeClr w14:val="tx1"/>
            </w14:solidFill>
          </w14:textFill>
        </w:rPr>
        <w:t>一是</w:t>
      </w:r>
      <w:r>
        <w:rPr>
          <w:rFonts w:hint="eastAsia" w:ascii="仿宋_GB2312" w:eastAsia="仿宋_GB2312"/>
          <w:color w:val="000000" w:themeColor="text1"/>
          <w:sz w:val="32"/>
          <w:szCs w:val="32"/>
          <w:highlight w:val="none"/>
          <w:u w:val="none"/>
          <w:lang w:val="en-US" w:eastAsia="zh-CN"/>
          <w14:textFill>
            <w14:solidFill>
              <w14:schemeClr w14:val="tx1"/>
            </w14:solidFill>
          </w14:textFill>
        </w:rPr>
        <w:t>总会将大力宣传党的十九届五中全会、2021年两会《政府工作报告》关于慈善事业发展的新要求和慈善法律法规。</w:t>
      </w:r>
      <w:r>
        <w:rPr>
          <w:rFonts w:hint="eastAsia" w:ascii="仿宋_GB2312" w:eastAsia="仿宋_GB2312"/>
          <w:b/>
          <w:bCs/>
          <w:color w:val="000000" w:themeColor="text1"/>
          <w:sz w:val="32"/>
          <w:szCs w:val="32"/>
          <w:highlight w:val="none"/>
          <w:u w:val="none"/>
          <w:lang w:val="en-US" w:eastAsia="zh-CN"/>
          <w14:textFill>
            <w14:solidFill>
              <w14:schemeClr w14:val="tx1"/>
            </w14:solidFill>
          </w14:textFill>
        </w:rPr>
        <w:t>二是</w:t>
      </w:r>
      <w:r>
        <w:rPr>
          <w:rFonts w:hint="eastAsia" w:ascii="仿宋_GB2312" w:eastAsia="仿宋_GB2312"/>
          <w:color w:val="000000" w:themeColor="text1"/>
          <w:sz w:val="32"/>
          <w:szCs w:val="32"/>
          <w:highlight w:val="none"/>
          <w:u w:val="none"/>
          <w:lang w:val="en-US" w:eastAsia="zh-CN"/>
          <w14:textFill>
            <w14:solidFill>
              <w14:schemeClr w14:val="tx1"/>
            </w14:solidFill>
          </w14:textFill>
        </w:rPr>
        <w:t>精心组织会员单位宣传好“9.5中华慈善日”活动，不断扩大慈善事业号召力。</w:t>
      </w:r>
      <w:r>
        <w:rPr>
          <w:rFonts w:hint="eastAsia" w:ascii="仿宋_GB2312" w:eastAsia="仿宋_GB2312"/>
          <w:b/>
          <w:bCs/>
          <w:color w:val="000000" w:themeColor="text1"/>
          <w:sz w:val="32"/>
          <w:szCs w:val="32"/>
          <w:highlight w:val="none"/>
          <w:u w:val="none"/>
          <w:lang w:val="en-US" w:eastAsia="zh-CN"/>
          <w14:textFill>
            <w14:solidFill>
              <w14:schemeClr w14:val="tx1"/>
            </w14:solidFill>
          </w14:textFill>
        </w:rPr>
        <w:t>三是</w:t>
      </w:r>
      <w:r>
        <w:rPr>
          <w:rFonts w:hint="eastAsia" w:ascii="仿宋_GB2312" w:eastAsia="仿宋_GB2312"/>
          <w:color w:val="000000" w:themeColor="text1"/>
          <w:sz w:val="32"/>
          <w:szCs w:val="32"/>
          <w:highlight w:val="none"/>
          <w:u w:val="none"/>
          <w:lang w:val="en-US" w:eastAsia="zh-CN"/>
          <w14:textFill>
            <w14:solidFill>
              <w14:schemeClr w14:val="tx1"/>
            </w14:solidFill>
          </w14:textFill>
        </w:rPr>
        <w:t>深入宣传中国移动爱“心”行动先心病儿童救助、阳光助学、99公益日等品牌慈善项目，通过广泛宣传不断扩大项目的影响力。</w:t>
      </w:r>
      <w:r>
        <w:rPr>
          <w:rFonts w:hint="eastAsia" w:ascii="仿宋_GB2312" w:eastAsia="仿宋_GB2312"/>
          <w:b/>
          <w:bCs/>
          <w:color w:val="000000" w:themeColor="text1"/>
          <w:sz w:val="32"/>
          <w:szCs w:val="32"/>
          <w:highlight w:val="none"/>
          <w:u w:val="none"/>
          <w:lang w:val="en-US" w:eastAsia="zh-CN"/>
          <w14:textFill>
            <w14:solidFill>
              <w14:schemeClr w14:val="tx1"/>
            </w14:solidFill>
          </w14:textFill>
        </w:rPr>
        <w:t>四是</w:t>
      </w:r>
      <w:r>
        <w:rPr>
          <w:rFonts w:hint="eastAsia" w:ascii="仿宋_GB2312" w:eastAsia="仿宋_GB2312"/>
          <w:color w:val="000000" w:themeColor="text1"/>
          <w:sz w:val="32"/>
          <w:szCs w:val="32"/>
          <w:highlight w:val="none"/>
          <w:u w:val="none"/>
          <w:lang w:val="en-US" w:eastAsia="zh-CN"/>
          <w14:textFill>
            <w14:solidFill>
              <w14:schemeClr w14:val="tx1"/>
            </w14:solidFill>
          </w14:textFill>
        </w:rPr>
        <w:t>积极宣传慈善发展成就和慈善先进典型，讲好慈善故事，展示慈善组织良好形象。拓展慈善宣传阵地，不断加强与我省主流新闻媒体的合作。</w:t>
      </w:r>
      <w:r>
        <w:rPr>
          <w:rFonts w:hint="eastAsia" w:ascii="仿宋_GB2312" w:eastAsia="仿宋_GB2312"/>
          <w:b/>
          <w:bCs/>
          <w:color w:val="000000" w:themeColor="text1"/>
          <w:sz w:val="32"/>
          <w:szCs w:val="32"/>
          <w:highlight w:val="none"/>
          <w:u w:val="none"/>
          <w:lang w:val="en-US" w:eastAsia="zh-CN"/>
          <w14:textFill>
            <w14:solidFill>
              <w14:schemeClr w14:val="tx1"/>
            </w14:solidFill>
          </w14:textFill>
        </w:rPr>
        <w:t>五是</w:t>
      </w:r>
      <w:r>
        <w:rPr>
          <w:rFonts w:hint="eastAsia" w:ascii="仿宋_GB2312" w:eastAsia="仿宋_GB2312"/>
          <w:color w:val="000000" w:themeColor="text1"/>
          <w:sz w:val="32"/>
          <w:szCs w:val="32"/>
          <w:highlight w:val="none"/>
          <w:u w:val="none"/>
          <w:lang w:val="en-US" w:eastAsia="zh-CN"/>
          <w14:textFill>
            <w14:solidFill>
              <w14:schemeClr w14:val="tx1"/>
            </w14:solidFill>
          </w14:textFill>
        </w:rPr>
        <w:t>办好总会官网、微信公众号、微博、抖音、《河北慈善》杂志等自媒体平台，持续发出河北慈善“好声音”。</w:t>
      </w:r>
    </w:p>
    <w:p>
      <w:pPr>
        <w:pStyle w:val="8"/>
        <w:numPr>
          <w:ilvl w:val="0"/>
          <w:numId w:val="0"/>
        </w:numPr>
        <w:spacing w:line="360" w:lineRule="auto"/>
        <w:rPr>
          <w:rFonts w:hint="eastAsia" w:ascii="仿宋_GB2312" w:hAnsi="Tahoma" w:eastAsia="仿宋_GB2312" w:cs="Times New Roman"/>
          <w:sz w:val="32"/>
          <w:szCs w:val="32"/>
          <w:highlight w:val="none"/>
          <w:u w:val="none"/>
          <w:lang w:val="en-US" w:eastAsia="zh-CN" w:bidi="ar-SA"/>
        </w:rPr>
      </w:pPr>
      <w:r>
        <w:rPr>
          <w:rFonts w:hint="eastAsia" w:ascii="仿宋_GB2312" w:hAnsi="Tahoma" w:eastAsia="仿宋_GB2312" w:cs="Times New Roman"/>
          <w:sz w:val="32"/>
          <w:szCs w:val="32"/>
          <w:highlight w:val="none"/>
          <w:u w:val="none"/>
          <w:lang w:val="en-US" w:eastAsia="zh-CN" w:bidi="ar-SA"/>
        </w:rPr>
        <w:t xml:space="preserve">  </w:t>
      </w:r>
      <w:r>
        <w:rPr>
          <w:rFonts w:hint="eastAsia" w:ascii="仿宋_GB2312" w:eastAsia="仿宋_GB2312" w:cs="Times New Roman"/>
          <w:sz w:val="32"/>
          <w:szCs w:val="32"/>
          <w:highlight w:val="none"/>
          <w:u w:val="none"/>
          <w:lang w:val="en-US" w:eastAsia="zh-CN" w:bidi="ar-SA"/>
        </w:rPr>
        <w:t xml:space="preserve"> </w:t>
      </w:r>
      <w:r>
        <w:rPr>
          <w:rFonts w:hint="eastAsia" w:ascii="仿宋_GB2312" w:hAnsi="Tahoma" w:eastAsia="仿宋_GB2312" w:cs="Times New Roman"/>
          <w:sz w:val="32"/>
          <w:szCs w:val="32"/>
          <w:highlight w:val="none"/>
          <w:u w:val="none"/>
          <w:lang w:val="en-US" w:eastAsia="zh-CN" w:bidi="ar-SA"/>
        </w:rPr>
        <w:t xml:space="preserve"> </w:t>
      </w:r>
      <w:r>
        <w:rPr>
          <w:rFonts w:hint="eastAsia" w:ascii="仿宋_GB2312" w:eastAsia="仿宋_GB2312" w:cs="Times New Roman"/>
          <w:sz w:val="32"/>
          <w:szCs w:val="32"/>
          <w:highlight w:val="none"/>
          <w:u w:val="none"/>
          <w:lang w:val="en-US" w:eastAsia="zh-CN" w:bidi="ar-SA"/>
        </w:rPr>
        <w:t>今年是具有重要历史意义的一年，总会将继续</w:t>
      </w:r>
      <w:r>
        <w:rPr>
          <w:rFonts w:hint="eastAsia" w:ascii="仿宋_GB2312" w:hAnsi="Tahoma" w:eastAsia="仿宋_GB2312" w:cs="Times New Roman"/>
          <w:sz w:val="32"/>
          <w:szCs w:val="32"/>
          <w:highlight w:val="none"/>
          <w:u w:val="none"/>
          <w:lang w:val="en-US" w:eastAsia="zh-CN" w:bidi="ar-SA"/>
        </w:rPr>
        <w:t>树立“慈善为民”的</w:t>
      </w:r>
      <w:r>
        <w:rPr>
          <w:rFonts w:hint="eastAsia" w:ascii="仿宋_GB2312" w:eastAsia="仿宋_GB2312" w:cs="Times New Roman"/>
          <w:sz w:val="32"/>
          <w:szCs w:val="32"/>
          <w:highlight w:val="none"/>
          <w:u w:val="none"/>
          <w:lang w:val="en-US" w:eastAsia="zh-CN" w:bidi="ar-SA"/>
        </w:rPr>
        <w:t>服务</w:t>
      </w:r>
      <w:r>
        <w:rPr>
          <w:rFonts w:hint="eastAsia" w:ascii="仿宋_GB2312" w:hAnsi="Tahoma" w:eastAsia="仿宋_GB2312" w:cs="Times New Roman"/>
          <w:sz w:val="32"/>
          <w:szCs w:val="32"/>
          <w:highlight w:val="none"/>
          <w:u w:val="none"/>
          <w:lang w:val="en-US" w:eastAsia="zh-CN" w:bidi="ar-SA"/>
        </w:rPr>
        <w:t>理念，切实把习近平总书记以人民为中心的发展思想落实到</w:t>
      </w:r>
      <w:r>
        <w:rPr>
          <w:rFonts w:hint="eastAsia" w:ascii="仿宋_GB2312" w:eastAsia="仿宋_GB2312" w:cs="Times New Roman"/>
          <w:sz w:val="32"/>
          <w:szCs w:val="32"/>
          <w:highlight w:val="none"/>
          <w:u w:val="none"/>
          <w:lang w:val="en-US" w:eastAsia="zh-CN" w:bidi="ar-SA"/>
        </w:rPr>
        <w:t>总会的</w:t>
      </w:r>
      <w:r>
        <w:rPr>
          <w:rFonts w:hint="eastAsia" w:ascii="仿宋_GB2312" w:hAnsi="Tahoma" w:eastAsia="仿宋_GB2312" w:cs="Times New Roman"/>
          <w:sz w:val="32"/>
          <w:szCs w:val="32"/>
          <w:highlight w:val="none"/>
          <w:u w:val="none"/>
          <w:lang w:val="en-US" w:eastAsia="zh-CN" w:bidi="ar-SA"/>
        </w:rPr>
        <w:t>各项工作中去，积极搭建爱心平台，让每一</w:t>
      </w:r>
      <w:r>
        <w:rPr>
          <w:rFonts w:hint="eastAsia" w:ascii="仿宋_GB2312" w:eastAsia="仿宋_GB2312" w:cs="Times New Roman"/>
          <w:sz w:val="32"/>
          <w:szCs w:val="32"/>
          <w:highlight w:val="none"/>
          <w:u w:val="none"/>
          <w:lang w:val="en-US" w:eastAsia="zh-CN" w:bidi="ar-SA"/>
        </w:rPr>
        <w:t>朵</w:t>
      </w:r>
      <w:r>
        <w:rPr>
          <w:rFonts w:hint="eastAsia" w:ascii="仿宋_GB2312" w:hAnsi="Tahoma" w:eastAsia="仿宋_GB2312" w:cs="Times New Roman"/>
          <w:sz w:val="32"/>
          <w:szCs w:val="32"/>
          <w:highlight w:val="none"/>
          <w:u w:val="none"/>
          <w:lang w:val="en-US" w:eastAsia="zh-CN" w:bidi="ar-SA"/>
        </w:rPr>
        <w:t>爱心</w:t>
      </w:r>
      <w:r>
        <w:rPr>
          <w:rFonts w:hint="eastAsia" w:ascii="仿宋_GB2312" w:eastAsia="仿宋_GB2312" w:cs="Times New Roman"/>
          <w:sz w:val="32"/>
          <w:szCs w:val="32"/>
          <w:highlight w:val="none"/>
          <w:u w:val="none"/>
          <w:lang w:val="en-US" w:eastAsia="zh-CN" w:bidi="ar-SA"/>
        </w:rPr>
        <w:t>之花</w:t>
      </w:r>
      <w:r>
        <w:rPr>
          <w:rFonts w:hint="eastAsia" w:ascii="仿宋_GB2312" w:hAnsi="Tahoma" w:eastAsia="仿宋_GB2312" w:cs="Times New Roman"/>
          <w:sz w:val="32"/>
          <w:szCs w:val="32"/>
          <w:highlight w:val="none"/>
          <w:u w:val="none"/>
          <w:lang w:val="en-US" w:eastAsia="zh-CN" w:bidi="ar-SA"/>
        </w:rPr>
        <w:t>都能在燕赵大地上</w:t>
      </w:r>
      <w:r>
        <w:rPr>
          <w:rFonts w:hint="eastAsia" w:ascii="仿宋_GB2312" w:eastAsia="仿宋_GB2312" w:cs="Times New Roman"/>
          <w:sz w:val="32"/>
          <w:szCs w:val="32"/>
          <w:highlight w:val="none"/>
          <w:u w:val="none"/>
          <w:lang w:val="en-US" w:eastAsia="zh-CN" w:bidi="ar-SA"/>
        </w:rPr>
        <w:t>美丽绽放</w:t>
      </w:r>
      <w:r>
        <w:rPr>
          <w:rFonts w:hint="eastAsia" w:ascii="仿宋_GB2312" w:hAnsi="Tahoma" w:eastAsia="仿宋_GB2312" w:cs="Times New Roman"/>
          <w:sz w:val="32"/>
          <w:szCs w:val="32"/>
          <w:highlight w:val="none"/>
          <w:u w:val="none"/>
          <w:lang w:val="en-US" w:eastAsia="zh-CN" w:bidi="ar-SA"/>
        </w:rPr>
        <w:t>。</w:t>
      </w:r>
    </w:p>
    <w:p>
      <w:pPr>
        <w:pStyle w:val="8"/>
        <w:numPr>
          <w:ilvl w:val="0"/>
          <w:numId w:val="0"/>
        </w:numPr>
        <w:spacing w:line="360" w:lineRule="auto"/>
        <w:ind w:firstLine="640" w:firstLineChars="200"/>
        <w:rPr>
          <w:rFonts w:hint="default" w:ascii="仿宋_GB2312" w:eastAsia="仿宋_GB2312" w:cs="Times New Roman"/>
          <w:color w:val="FF0000"/>
          <w:sz w:val="32"/>
          <w:szCs w:val="32"/>
          <w:highlight w:val="none"/>
          <w:u w:val="none"/>
          <w:lang w:val="en-US" w:eastAsia="zh-CN" w:bidi="ar-SA"/>
        </w:rPr>
      </w:pPr>
      <w:r>
        <w:rPr>
          <w:rFonts w:hint="eastAsia" w:ascii="仿宋_GB2312" w:eastAsia="仿宋_GB2312" w:cs="Times New Roman"/>
          <w:sz w:val="32"/>
          <w:szCs w:val="32"/>
          <w:highlight w:val="none"/>
          <w:u w:val="none"/>
          <w:lang w:val="en-US" w:eastAsia="zh-CN" w:bidi="ar-SA"/>
        </w:rPr>
        <w:t>谢谢大家！</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F7A9B"/>
    <w:multiLevelType w:val="singleLevel"/>
    <w:tmpl w:val="918F7A9B"/>
    <w:lvl w:ilvl="0" w:tentative="0">
      <w:start w:val="3"/>
      <w:numFmt w:val="chineseCounting"/>
      <w:suff w:val="nothing"/>
      <w:lvlText w:val="（%1）"/>
      <w:lvlJc w:val="left"/>
      <w:pPr>
        <w:ind w:left="20"/>
      </w:pPr>
      <w:rPr>
        <w:rFonts w:hint="eastAsia"/>
      </w:rPr>
    </w:lvl>
  </w:abstractNum>
  <w:abstractNum w:abstractNumId="1">
    <w:nsid w:val="DD22BC09"/>
    <w:multiLevelType w:val="singleLevel"/>
    <w:tmpl w:val="DD22BC09"/>
    <w:lvl w:ilvl="0" w:tentative="0">
      <w:start w:val="4"/>
      <w:numFmt w:val="chineseCounting"/>
      <w:suff w:val="nothing"/>
      <w:lvlText w:val="（%1）"/>
      <w:lvlJc w:val="left"/>
      <w:rPr>
        <w:rFonts w:hint="eastAsia"/>
      </w:rPr>
    </w:lvl>
  </w:abstractNum>
  <w:abstractNum w:abstractNumId="2">
    <w:nsid w:val="09DC6866"/>
    <w:multiLevelType w:val="singleLevel"/>
    <w:tmpl w:val="09DC6866"/>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3AC5"/>
    <w:rsid w:val="00044FA3"/>
    <w:rsid w:val="00407F0E"/>
    <w:rsid w:val="005E423B"/>
    <w:rsid w:val="00FB5151"/>
    <w:rsid w:val="013309AF"/>
    <w:rsid w:val="01F273D6"/>
    <w:rsid w:val="02360C99"/>
    <w:rsid w:val="0293603C"/>
    <w:rsid w:val="02A02A9D"/>
    <w:rsid w:val="02A6345C"/>
    <w:rsid w:val="02F16A4E"/>
    <w:rsid w:val="03063F6F"/>
    <w:rsid w:val="032C3E32"/>
    <w:rsid w:val="033A74B5"/>
    <w:rsid w:val="038969CE"/>
    <w:rsid w:val="039631FD"/>
    <w:rsid w:val="042517AD"/>
    <w:rsid w:val="045E7B75"/>
    <w:rsid w:val="046A46FC"/>
    <w:rsid w:val="04706E57"/>
    <w:rsid w:val="04844FE8"/>
    <w:rsid w:val="049556EC"/>
    <w:rsid w:val="04B36468"/>
    <w:rsid w:val="04E36DD2"/>
    <w:rsid w:val="04E5517C"/>
    <w:rsid w:val="04F80251"/>
    <w:rsid w:val="04F95714"/>
    <w:rsid w:val="05360D72"/>
    <w:rsid w:val="05941437"/>
    <w:rsid w:val="05E93A71"/>
    <w:rsid w:val="05EF7C6E"/>
    <w:rsid w:val="06084E5B"/>
    <w:rsid w:val="064770BF"/>
    <w:rsid w:val="068C38A8"/>
    <w:rsid w:val="068F2A73"/>
    <w:rsid w:val="070F4D25"/>
    <w:rsid w:val="078910B1"/>
    <w:rsid w:val="079729F2"/>
    <w:rsid w:val="07BD1644"/>
    <w:rsid w:val="07D57260"/>
    <w:rsid w:val="080865F0"/>
    <w:rsid w:val="087C21FB"/>
    <w:rsid w:val="087F6004"/>
    <w:rsid w:val="088E7FBD"/>
    <w:rsid w:val="08A54CF1"/>
    <w:rsid w:val="08CE3E91"/>
    <w:rsid w:val="09156AE7"/>
    <w:rsid w:val="0A192AAF"/>
    <w:rsid w:val="0A1D4EEB"/>
    <w:rsid w:val="0A2E7DE3"/>
    <w:rsid w:val="0A4374E7"/>
    <w:rsid w:val="0A755F6A"/>
    <w:rsid w:val="0A793A5E"/>
    <w:rsid w:val="0AD15A0E"/>
    <w:rsid w:val="0AE26CBE"/>
    <w:rsid w:val="0B43672F"/>
    <w:rsid w:val="0B6D4173"/>
    <w:rsid w:val="0BE04A10"/>
    <w:rsid w:val="0C0F1623"/>
    <w:rsid w:val="0C32439B"/>
    <w:rsid w:val="0CA250F3"/>
    <w:rsid w:val="0CE33202"/>
    <w:rsid w:val="0D0E2791"/>
    <w:rsid w:val="0D4834CC"/>
    <w:rsid w:val="0D895A6B"/>
    <w:rsid w:val="0D9231E8"/>
    <w:rsid w:val="0DB34BA7"/>
    <w:rsid w:val="0E0D535F"/>
    <w:rsid w:val="0E751ACC"/>
    <w:rsid w:val="0E95455D"/>
    <w:rsid w:val="0F0618AF"/>
    <w:rsid w:val="0F8E6AD1"/>
    <w:rsid w:val="0FCD3951"/>
    <w:rsid w:val="101946EB"/>
    <w:rsid w:val="104F7402"/>
    <w:rsid w:val="10B667D7"/>
    <w:rsid w:val="10E470B1"/>
    <w:rsid w:val="1174433D"/>
    <w:rsid w:val="117E7891"/>
    <w:rsid w:val="12163F3C"/>
    <w:rsid w:val="124D7A40"/>
    <w:rsid w:val="12694F16"/>
    <w:rsid w:val="12D43F7A"/>
    <w:rsid w:val="132F357A"/>
    <w:rsid w:val="133E1C91"/>
    <w:rsid w:val="13504505"/>
    <w:rsid w:val="13647D31"/>
    <w:rsid w:val="14484973"/>
    <w:rsid w:val="14503A84"/>
    <w:rsid w:val="145109D7"/>
    <w:rsid w:val="145146C0"/>
    <w:rsid w:val="146F13EC"/>
    <w:rsid w:val="1508141E"/>
    <w:rsid w:val="152A4527"/>
    <w:rsid w:val="153C2BC6"/>
    <w:rsid w:val="15977A60"/>
    <w:rsid w:val="15E97115"/>
    <w:rsid w:val="16137AD2"/>
    <w:rsid w:val="1636382C"/>
    <w:rsid w:val="164D23F7"/>
    <w:rsid w:val="165F0C07"/>
    <w:rsid w:val="16645914"/>
    <w:rsid w:val="16714A7F"/>
    <w:rsid w:val="16785D5B"/>
    <w:rsid w:val="168C556E"/>
    <w:rsid w:val="16970FA4"/>
    <w:rsid w:val="17114760"/>
    <w:rsid w:val="174522CB"/>
    <w:rsid w:val="17483A33"/>
    <w:rsid w:val="17892CD0"/>
    <w:rsid w:val="17946366"/>
    <w:rsid w:val="17CB28BE"/>
    <w:rsid w:val="17E44B50"/>
    <w:rsid w:val="17E76AE9"/>
    <w:rsid w:val="181176D3"/>
    <w:rsid w:val="18335444"/>
    <w:rsid w:val="183426C2"/>
    <w:rsid w:val="18842991"/>
    <w:rsid w:val="1894216D"/>
    <w:rsid w:val="18E427B1"/>
    <w:rsid w:val="19033A65"/>
    <w:rsid w:val="19AB0A6F"/>
    <w:rsid w:val="1A07411F"/>
    <w:rsid w:val="1A081975"/>
    <w:rsid w:val="1A994E73"/>
    <w:rsid w:val="1AE864AC"/>
    <w:rsid w:val="1B100B27"/>
    <w:rsid w:val="1B3B6BEC"/>
    <w:rsid w:val="1B697891"/>
    <w:rsid w:val="1B946F6B"/>
    <w:rsid w:val="1BF447CD"/>
    <w:rsid w:val="1C295666"/>
    <w:rsid w:val="1C517141"/>
    <w:rsid w:val="1C5A7C76"/>
    <w:rsid w:val="1CA65ED1"/>
    <w:rsid w:val="1CC472E0"/>
    <w:rsid w:val="1CE9777E"/>
    <w:rsid w:val="1CF13D06"/>
    <w:rsid w:val="1CF21E43"/>
    <w:rsid w:val="1D0747A2"/>
    <w:rsid w:val="1D215586"/>
    <w:rsid w:val="1D2E7369"/>
    <w:rsid w:val="1D357593"/>
    <w:rsid w:val="1D7A2F4E"/>
    <w:rsid w:val="1DC7436C"/>
    <w:rsid w:val="1DFC4284"/>
    <w:rsid w:val="1E1B5CE1"/>
    <w:rsid w:val="1E1C7B94"/>
    <w:rsid w:val="1E1D0DAE"/>
    <w:rsid w:val="1E286DAF"/>
    <w:rsid w:val="1E5872C8"/>
    <w:rsid w:val="1E6A700D"/>
    <w:rsid w:val="1EB20B2B"/>
    <w:rsid w:val="1ED870EA"/>
    <w:rsid w:val="1F285BB2"/>
    <w:rsid w:val="1F325C78"/>
    <w:rsid w:val="1FAC3BE6"/>
    <w:rsid w:val="1FE90EC9"/>
    <w:rsid w:val="1FEB45DA"/>
    <w:rsid w:val="1FF01BE7"/>
    <w:rsid w:val="2000132C"/>
    <w:rsid w:val="2050217C"/>
    <w:rsid w:val="209104D2"/>
    <w:rsid w:val="20BA44AE"/>
    <w:rsid w:val="20C90343"/>
    <w:rsid w:val="216B6A2E"/>
    <w:rsid w:val="21813C32"/>
    <w:rsid w:val="21924664"/>
    <w:rsid w:val="221C50E9"/>
    <w:rsid w:val="227756A5"/>
    <w:rsid w:val="22A736AB"/>
    <w:rsid w:val="22BD36C4"/>
    <w:rsid w:val="2303599C"/>
    <w:rsid w:val="230C3A31"/>
    <w:rsid w:val="234A3150"/>
    <w:rsid w:val="236C2BA7"/>
    <w:rsid w:val="23A8351D"/>
    <w:rsid w:val="23A8380A"/>
    <w:rsid w:val="23B10574"/>
    <w:rsid w:val="23E80B13"/>
    <w:rsid w:val="240A13E8"/>
    <w:rsid w:val="241F1C50"/>
    <w:rsid w:val="242F01A3"/>
    <w:rsid w:val="24F3179F"/>
    <w:rsid w:val="24FB2BAF"/>
    <w:rsid w:val="251B2D08"/>
    <w:rsid w:val="254174E7"/>
    <w:rsid w:val="25931A4F"/>
    <w:rsid w:val="25A04ACB"/>
    <w:rsid w:val="25C2200A"/>
    <w:rsid w:val="25E13914"/>
    <w:rsid w:val="2624078B"/>
    <w:rsid w:val="262A7F86"/>
    <w:rsid w:val="26524CBE"/>
    <w:rsid w:val="267C477E"/>
    <w:rsid w:val="26801D7F"/>
    <w:rsid w:val="26AA2C91"/>
    <w:rsid w:val="26BB5BB3"/>
    <w:rsid w:val="26C06281"/>
    <w:rsid w:val="26D365EA"/>
    <w:rsid w:val="26EC4FF2"/>
    <w:rsid w:val="26FE5177"/>
    <w:rsid w:val="272938A9"/>
    <w:rsid w:val="274B2306"/>
    <w:rsid w:val="276901EC"/>
    <w:rsid w:val="278D2B9E"/>
    <w:rsid w:val="27A27D98"/>
    <w:rsid w:val="27BD6888"/>
    <w:rsid w:val="288E0FCB"/>
    <w:rsid w:val="28C52853"/>
    <w:rsid w:val="294A41C8"/>
    <w:rsid w:val="295D2077"/>
    <w:rsid w:val="29C176B9"/>
    <w:rsid w:val="29CF746E"/>
    <w:rsid w:val="29DD7499"/>
    <w:rsid w:val="29EA44F8"/>
    <w:rsid w:val="29FB0427"/>
    <w:rsid w:val="2A48555D"/>
    <w:rsid w:val="2A5C3107"/>
    <w:rsid w:val="2AA4397F"/>
    <w:rsid w:val="2ABB5521"/>
    <w:rsid w:val="2B1F109B"/>
    <w:rsid w:val="2B3A773A"/>
    <w:rsid w:val="2B8E6F44"/>
    <w:rsid w:val="2BBE4D11"/>
    <w:rsid w:val="2BDA117F"/>
    <w:rsid w:val="2C657546"/>
    <w:rsid w:val="2C763592"/>
    <w:rsid w:val="2CC421BD"/>
    <w:rsid w:val="2CD72871"/>
    <w:rsid w:val="2D5E5B29"/>
    <w:rsid w:val="2DED42F0"/>
    <w:rsid w:val="2E227083"/>
    <w:rsid w:val="2E562218"/>
    <w:rsid w:val="2E666985"/>
    <w:rsid w:val="2EF13BA0"/>
    <w:rsid w:val="2F186AB3"/>
    <w:rsid w:val="2F6F7A60"/>
    <w:rsid w:val="2F7F0C06"/>
    <w:rsid w:val="2FA15BE2"/>
    <w:rsid w:val="2FC75E1D"/>
    <w:rsid w:val="300F6F21"/>
    <w:rsid w:val="30BD765E"/>
    <w:rsid w:val="30FC159A"/>
    <w:rsid w:val="31970C7E"/>
    <w:rsid w:val="321D1155"/>
    <w:rsid w:val="3228068E"/>
    <w:rsid w:val="324D6E84"/>
    <w:rsid w:val="33783514"/>
    <w:rsid w:val="339D4C30"/>
    <w:rsid w:val="33A8271D"/>
    <w:rsid w:val="33B43DD6"/>
    <w:rsid w:val="33E21CA9"/>
    <w:rsid w:val="342C77C7"/>
    <w:rsid w:val="34664D35"/>
    <w:rsid w:val="349E7950"/>
    <w:rsid w:val="34A51558"/>
    <w:rsid w:val="34D742C7"/>
    <w:rsid w:val="35E179FC"/>
    <w:rsid w:val="35F82444"/>
    <w:rsid w:val="36394B95"/>
    <w:rsid w:val="364B5352"/>
    <w:rsid w:val="36586C2D"/>
    <w:rsid w:val="372F11D0"/>
    <w:rsid w:val="37505B6B"/>
    <w:rsid w:val="376258AD"/>
    <w:rsid w:val="3764338A"/>
    <w:rsid w:val="378023E1"/>
    <w:rsid w:val="385366B5"/>
    <w:rsid w:val="393053E8"/>
    <w:rsid w:val="397D47BC"/>
    <w:rsid w:val="398628BD"/>
    <w:rsid w:val="39920AD5"/>
    <w:rsid w:val="39A3122F"/>
    <w:rsid w:val="39BF134C"/>
    <w:rsid w:val="39EA256D"/>
    <w:rsid w:val="3A0849D9"/>
    <w:rsid w:val="3A9E3ADF"/>
    <w:rsid w:val="3A9F4771"/>
    <w:rsid w:val="3AB9626F"/>
    <w:rsid w:val="3B436E54"/>
    <w:rsid w:val="3B496DC9"/>
    <w:rsid w:val="3B522743"/>
    <w:rsid w:val="3B553755"/>
    <w:rsid w:val="3B70501A"/>
    <w:rsid w:val="3C421894"/>
    <w:rsid w:val="3C622D1D"/>
    <w:rsid w:val="3C630FAC"/>
    <w:rsid w:val="3C8A7E1B"/>
    <w:rsid w:val="3C956D8C"/>
    <w:rsid w:val="3C9F7F2E"/>
    <w:rsid w:val="3CBE1F8D"/>
    <w:rsid w:val="3CD922B7"/>
    <w:rsid w:val="3CEC4739"/>
    <w:rsid w:val="3CFF1F4E"/>
    <w:rsid w:val="3D10761F"/>
    <w:rsid w:val="3DD17FE8"/>
    <w:rsid w:val="3DE60A94"/>
    <w:rsid w:val="3EE67B56"/>
    <w:rsid w:val="3F046F52"/>
    <w:rsid w:val="3F337EE5"/>
    <w:rsid w:val="3F5D36A7"/>
    <w:rsid w:val="3F9F55A2"/>
    <w:rsid w:val="3FB80B5E"/>
    <w:rsid w:val="3FCD5FDC"/>
    <w:rsid w:val="3FDF057E"/>
    <w:rsid w:val="400207F3"/>
    <w:rsid w:val="401C6D30"/>
    <w:rsid w:val="40277132"/>
    <w:rsid w:val="40AB5B17"/>
    <w:rsid w:val="40BA4FC3"/>
    <w:rsid w:val="41097CFA"/>
    <w:rsid w:val="41143F7D"/>
    <w:rsid w:val="41162A06"/>
    <w:rsid w:val="414A33E1"/>
    <w:rsid w:val="415C65F6"/>
    <w:rsid w:val="41BE4956"/>
    <w:rsid w:val="426873A0"/>
    <w:rsid w:val="42984811"/>
    <w:rsid w:val="42E764FF"/>
    <w:rsid w:val="42F52CEE"/>
    <w:rsid w:val="43D35B55"/>
    <w:rsid w:val="44371055"/>
    <w:rsid w:val="44DF3CCD"/>
    <w:rsid w:val="456277C3"/>
    <w:rsid w:val="45644D23"/>
    <w:rsid w:val="459B4D43"/>
    <w:rsid w:val="45CE1561"/>
    <w:rsid w:val="45ED30EE"/>
    <w:rsid w:val="461918BE"/>
    <w:rsid w:val="462744C7"/>
    <w:rsid w:val="4636078A"/>
    <w:rsid w:val="46600F2A"/>
    <w:rsid w:val="466E620B"/>
    <w:rsid w:val="4697363D"/>
    <w:rsid w:val="46B3358D"/>
    <w:rsid w:val="477977FC"/>
    <w:rsid w:val="477F77B4"/>
    <w:rsid w:val="48041ECE"/>
    <w:rsid w:val="48086358"/>
    <w:rsid w:val="4823231A"/>
    <w:rsid w:val="48C84CCF"/>
    <w:rsid w:val="48F63086"/>
    <w:rsid w:val="491A040F"/>
    <w:rsid w:val="494E2E92"/>
    <w:rsid w:val="494F46B6"/>
    <w:rsid w:val="49CE0454"/>
    <w:rsid w:val="4AE427AB"/>
    <w:rsid w:val="4AF94152"/>
    <w:rsid w:val="4B805901"/>
    <w:rsid w:val="4B85040F"/>
    <w:rsid w:val="4B8A2655"/>
    <w:rsid w:val="4C2A368B"/>
    <w:rsid w:val="4C320B84"/>
    <w:rsid w:val="4C464818"/>
    <w:rsid w:val="4C4A73C2"/>
    <w:rsid w:val="4CD654AF"/>
    <w:rsid w:val="4D32499E"/>
    <w:rsid w:val="4D8649AC"/>
    <w:rsid w:val="4DD213A5"/>
    <w:rsid w:val="4DD644B2"/>
    <w:rsid w:val="4E112FA7"/>
    <w:rsid w:val="4E7F725B"/>
    <w:rsid w:val="4EA40FE5"/>
    <w:rsid w:val="4EA77477"/>
    <w:rsid w:val="4EBD3E9C"/>
    <w:rsid w:val="4F0E2B6E"/>
    <w:rsid w:val="4FAD162E"/>
    <w:rsid w:val="4FBF2A24"/>
    <w:rsid w:val="4FD9694C"/>
    <w:rsid w:val="4FDD4DC6"/>
    <w:rsid w:val="50714D4D"/>
    <w:rsid w:val="50AC6808"/>
    <w:rsid w:val="50F2795B"/>
    <w:rsid w:val="51596522"/>
    <w:rsid w:val="52083099"/>
    <w:rsid w:val="526144C4"/>
    <w:rsid w:val="52712437"/>
    <w:rsid w:val="52D126BD"/>
    <w:rsid w:val="53201738"/>
    <w:rsid w:val="53402295"/>
    <w:rsid w:val="535D6EE2"/>
    <w:rsid w:val="53992C12"/>
    <w:rsid w:val="53C865F3"/>
    <w:rsid w:val="53EC59DD"/>
    <w:rsid w:val="54020D32"/>
    <w:rsid w:val="543958AE"/>
    <w:rsid w:val="54711D25"/>
    <w:rsid w:val="551A4BAC"/>
    <w:rsid w:val="5594661E"/>
    <w:rsid w:val="5599363C"/>
    <w:rsid w:val="55D72552"/>
    <w:rsid w:val="56267D75"/>
    <w:rsid w:val="562965D2"/>
    <w:rsid w:val="563C25E5"/>
    <w:rsid w:val="56AF1D82"/>
    <w:rsid w:val="576D7D1C"/>
    <w:rsid w:val="576E4874"/>
    <w:rsid w:val="57A21D5B"/>
    <w:rsid w:val="57BF4C4C"/>
    <w:rsid w:val="57CA3857"/>
    <w:rsid w:val="57E30E02"/>
    <w:rsid w:val="57F422DF"/>
    <w:rsid w:val="57FC2537"/>
    <w:rsid w:val="57FC3D67"/>
    <w:rsid w:val="58012572"/>
    <w:rsid w:val="581B337A"/>
    <w:rsid w:val="581E635D"/>
    <w:rsid w:val="588C680E"/>
    <w:rsid w:val="589D495C"/>
    <w:rsid w:val="58A12E8E"/>
    <w:rsid w:val="58BA2AFE"/>
    <w:rsid w:val="58FD7F2A"/>
    <w:rsid w:val="5903072C"/>
    <w:rsid w:val="59083DE0"/>
    <w:rsid w:val="594C0B4D"/>
    <w:rsid w:val="595802F6"/>
    <w:rsid w:val="59722EE5"/>
    <w:rsid w:val="59A24D17"/>
    <w:rsid w:val="59BE40F3"/>
    <w:rsid w:val="59E02CAA"/>
    <w:rsid w:val="5A582FA0"/>
    <w:rsid w:val="5A682538"/>
    <w:rsid w:val="5A91583C"/>
    <w:rsid w:val="5A964C7C"/>
    <w:rsid w:val="5ABA5605"/>
    <w:rsid w:val="5B2031F3"/>
    <w:rsid w:val="5B2548F0"/>
    <w:rsid w:val="5B2B273F"/>
    <w:rsid w:val="5B543B23"/>
    <w:rsid w:val="5BFF5E10"/>
    <w:rsid w:val="5C5E2AA6"/>
    <w:rsid w:val="5C7C60A0"/>
    <w:rsid w:val="5CA93B72"/>
    <w:rsid w:val="5CFB664D"/>
    <w:rsid w:val="5DBE4DB2"/>
    <w:rsid w:val="5DE911EB"/>
    <w:rsid w:val="5E140B62"/>
    <w:rsid w:val="5E422300"/>
    <w:rsid w:val="5EC12F0A"/>
    <w:rsid w:val="5EC92701"/>
    <w:rsid w:val="5EE63B06"/>
    <w:rsid w:val="5F0973FF"/>
    <w:rsid w:val="5F362A27"/>
    <w:rsid w:val="5F844BA6"/>
    <w:rsid w:val="5FD60B57"/>
    <w:rsid w:val="5FEC60D6"/>
    <w:rsid w:val="600F44E6"/>
    <w:rsid w:val="607E562F"/>
    <w:rsid w:val="608D5F6B"/>
    <w:rsid w:val="60A922AC"/>
    <w:rsid w:val="61220377"/>
    <w:rsid w:val="61601D70"/>
    <w:rsid w:val="61B93CB7"/>
    <w:rsid w:val="62C412F1"/>
    <w:rsid w:val="62C53FF4"/>
    <w:rsid w:val="62CE02D0"/>
    <w:rsid w:val="62EB03AD"/>
    <w:rsid w:val="635A7055"/>
    <w:rsid w:val="639801EE"/>
    <w:rsid w:val="63C216FA"/>
    <w:rsid w:val="63D43B9E"/>
    <w:rsid w:val="6413363A"/>
    <w:rsid w:val="644E6FF1"/>
    <w:rsid w:val="6450322F"/>
    <w:rsid w:val="64744E6E"/>
    <w:rsid w:val="64824118"/>
    <w:rsid w:val="649E0FFC"/>
    <w:rsid w:val="64DD30ED"/>
    <w:rsid w:val="64E93831"/>
    <w:rsid w:val="64F34F60"/>
    <w:rsid w:val="651C0CEC"/>
    <w:rsid w:val="65F5719F"/>
    <w:rsid w:val="667A5BAD"/>
    <w:rsid w:val="66C17221"/>
    <w:rsid w:val="672A01E5"/>
    <w:rsid w:val="676542F5"/>
    <w:rsid w:val="677316B6"/>
    <w:rsid w:val="67754A8F"/>
    <w:rsid w:val="679D3584"/>
    <w:rsid w:val="67AD39E2"/>
    <w:rsid w:val="67C55373"/>
    <w:rsid w:val="67CC2AC0"/>
    <w:rsid w:val="681A394B"/>
    <w:rsid w:val="68CF43F1"/>
    <w:rsid w:val="68DD18E4"/>
    <w:rsid w:val="68FD04BF"/>
    <w:rsid w:val="695E7EA9"/>
    <w:rsid w:val="6965110A"/>
    <w:rsid w:val="69D3684F"/>
    <w:rsid w:val="6A1D67FC"/>
    <w:rsid w:val="6A224FED"/>
    <w:rsid w:val="6A55593E"/>
    <w:rsid w:val="6A941ABC"/>
    <w:rsid w:val="6AD361F6"/>
    <w:rsid w:val="6B5F125E"/>
    <w:rsid w:val="6B795171"/>
    <w:rsid w:val="6BBB532B"/>
    <w:rsid w:val="6BBF6707"/>
    <w:rsid w:val="6BDE33B6"/>
    <w:rsid w:val="6C22276E"/>
    <w:rsid w:val="6C2B74EF"/>
    <w:rsid w:val="6C5314DF"/>
    <w:rsid w:val="6CCD5AF0"/>
    <w:rsid w:val="6D1A2C56"/>
    <w:rsid w:val="6D321083"/>
    <w:rsid w:val="6D61489C"/>
    <w:rsid w:val="6D687BA6"/>
    <w:rsid w:val="6D8C2242"/>
    <w:rsid w:val="6D934F8B"/>
    <w:rsid w:val="6DB95271"/>
    <w:rsid w:val="6DC6440F"/>
    <w:rsid w:val="6DCC77AC"/>
    <w:rsid w:val="6E3040A1"/>
    <w:rsid w:val="6E812866"/>
    <w:rsid w:val="6EBD5245"/>
    <w:rsid w:val="6EC356E1"/>
    <w:rsid w:val="6F27086E"/>
    <w:rsid w:val="6F5759E7"/>
    <w:rsid w:val="6F707400"/>
    <w:rsid w:val="6F912033"/>
    <w:rsid w:val="6FC91E90"/>
    <w:rsid w:val="71301D3B"/>
    <w:rsid w:val="71C42F41"/>
    <w:rsid w:val="72246824"/>
    <w:rsid w:val="723E5FEB"/>
    <w:rsid w:val="724C1F9F"/>
    <w:rsid w:val="72A9327F"/>
    <w:rsid w:val="72DF640E"/>
    <w:rsid w:val="72F313E3"/>
    <w:rsid w:val="7327616D"/>
    <w:rsid w:val="736F38D1"/>
    <w:rsid w:val="73882CAF"/>
    <w:rsid w:val="73B3345C"/>
    <w:rsid w:val="74AC20C0"/>
    <w:rsid w:val="7531434B"/>
    <w:rsid w:val="753435C0"/>
    <w:rsid w:val="7535515A"/>
    <w:rsid w:val="758F1195"/>
    <w:rsid w:val="75B472B7"/>
    <w:rsid w:val="75BF7AFA"/>
    <w:rsid w:val="760B519B"/>
    <w:rsid w:val="76577C7E"/>
    <w:rsid w:val="767C7213"/>
    <w:rsid w:val="76DB1814"/>
    <w:rsid w:val="76E15EEF"/>
    <w:rsid w:val="777C273B"/>
    <w:rsid w:val="779E7FE4"/>
    <w:rsid w:val="77B938C5"/>
    <w:rsid w:val="781C6ADB"/>
    <w:rsid w:val="782304B7"/>
    <w:rsid w:val="78584FFF"/>
    <w:rsid w:val="78CC4477"/>
    <w:rsid w:val="79192378"/>
    <w:rsid w:val="79287261"/>
    <w:rsid w:val="796D7A3B"/>
    <w:rsid w:val="798907A7"/>
    <w:rsid w:val="79C74D41"/>
    <w:rsid w:val="79C838EF"/>
    <w:rsid w:val="79E41F47"/>
    <w:rsid w:val="79E60BC7"/>
    <w:rsid w:val="7ACD5B09"/>
    <w:rsid w:val="7B017E6E"/>
    <w:rsid w:val="7B21547E"/>
    <w:rsid w:val="7BBE7AFE"/>
    <w:rsid w:val="7C6F1B7A"/>
    <w:rsid w:val="7C804C78"/>
    <w:rsid w:val="7CB163E7"/>
    <w:rsid w:val="7CBD3161"/>
    <w:rsid w:val="7D0016B7"/>
    <w:rsid w:val="7D2A3849"/>
    <w:rsid w:val="7D5F7A17"/>
    <w:rsid w:val="7D9C1127"/>
    <w:rsid w:val="7DDE7B8F"/>
    <w:rsid w:val="7DE076C8"/>
    <w:rsid w:val="7DE40C18"/>
    <w:rsid w:val="7DFE5C57"/>
    <w:rsid w:val="7E06679D"/>
    <w:rsid w:val="7E342390"/>
    <w:rsid w:val="7E5F75C5"/>
    <w:rsid w:val="7E614C8B"/>
    <w:rsid w:val="7EE51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No Spacing"/>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2021-06-09T01:40:00Z</dcterms:created>
  <dc:creator>admin</dc:creator>
  <cp:lastModifiedBy>admin</cp:lastModifiedBy>
  <cp:lastPrinted>2021-07-13T01:33:00Z</cp:lastPrinted>
  <dcterms:modified xsi:type="dcterms:W3CDTF">2021-07-13T07:50:23Z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A541B3ECB9014142B69E5D3BA9717554</vt:lpwstr>
  </property>
</Properties>
</file>