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240" w:lineRule="auto"/>
        <w:ind w:firstLine="1760" w:firstLineChars="400"/>
        <w:jc w:val="both"/>
        <w:textAlignment w:val="auto"/>
        <w:rPr>
          <w:rFonts w:hint="eastAsia" w:ascii="小标宋" w:hAnsi="小标宋" w:eastAsia="小标宋" w:cs="小标宋"/>
          <w:b w:val="0"/>
          <w:bCs/>
          <w:color w:val="000000"/>
          <w:sz w:val="44"/>
          <w:szCs w:val="44"/>
          <w:highlight w:val="none"/>
          <w:u w:val="none"/>
        </w:rPr>
      </w:pPr>
    </w:p>
    <w:p>
      <w:pPr>
        <w:keepNext w:val="0"/>
        <w:keepLines w:val="0"/>
        <w:pageBreakBefore w:val="0"/>
        <w:widowControl/>
        <w:kinsoku/>
        <w:wordWrap/>
        <w:overflowPunct/>
        <w:topLinePunct w:val="0"/>
        <w:autoSpaceDE/>
        <w:autoSpaceDN/>
        <w:bidi w:val="0"/>
        <w:adjustRightInd w:val="0"/>
        <w:snapToGrid w:val="0"/>
        <w:spacing w:after="0" w:line="240" w:lineRule="auto"/>
        <w:ind w:firstLine="1760" w:firstLineChars="400"/>
        <w:jc w:val="both"/>
        <w:textAlignment w:val="auto"/>
        <w:rPr>
          <w:rFonts w:hint="eastAsia" w:ascii="小标宋" w:hAnsi="小标宋" w:eastAsia="小标宋" w:cs="小标宋"/>
          <w:b w:val="0"/>
          <w:bCs/>
          <w:color w:val="000000"/>
          <w:sz w:val="44"/>
          <w:szCs w:val="44"/>
          <w:highlight w:val="none"/>
          <w:u w:val="none"/>
        </w:rPr>
      </w:pPr>
      <w:r>
        <w:rPr>
          <w:rFonts w:hint="eastAsia" w:ascii="小标宋" w:hAnsi="小标宋" w:eastAsia="小标宋" w:cs="小标宋"/>
          <w:b w:val="0"/>
          <w:bCs/>
          <w:color w:val="000000"/>
          <w:sz w:val="44"/>
          <w:szCs w:val="44"/>
          <w:highlight w:val="none"/>
          <w:u w:val="none"/>
        </w:rPr>
        <w:t>河北省慈善总会第</w:t>
      </w:r>
      <w:r>
        <w:rPr>
          <w:rFonts w:hint="eastAsia" w:ascii="小标宋" w:hAnsi="小标宋" w:eastAsia="小标宋" w:cs="小标宋"/>
          <w:b w:val="0"/>
          <w:bCs/>
          <w:color w:val="000000"/>
          <w:sz w:val="44"/>
          <w:szCs w:val="44"/>
          <w:highlight w:val="none"/>
          <w:u w:val="none"/>
          <w:lang w:val="en-US" w:eastAsia="zh-CN"/>
        </w:rPr>
        <w:t>三</w:t>
      </w:r>
      <w:r>
        <w:rPr>
          <w:rFonts w:hint="eastAsia" w:ascii="小标宋" w:hAnsi="小标宋" w:eastAsia="小标宋" w:cs="小标宋"/>
          <w:b w:val="0"/>
          <w:bCs/>
          <w:color w:val="000000"/>
          <w:sz w:val="44"/>
          <w:szCs w:val="44"/>
          <w:highlight w:val="none"/>
          <w:u w:val="none"/>
        </w:rPr>
        <w:t>届理事会</w:t>
      </w:r>
    </w:p>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rPr>
          <w:rFonts w:hint="eastAsia"/>
          <w:lang w:val="en-US" w:eastAsia="zh-CN"/>
        </w:rPr>
      </w:pPr>
      <w:r>
        <w:rPr>
          <w:rFonts w:hint="eastAsia" w:ascii="小标宋" w:hAnsi="小标宋" w:eastAsia="小标宋" w:cs="小标宋"/>
          <w:b w:val="0"/>
          <w:bCs/>
          <w:color w:val="000000"/>
          <w:sz w:val="44"/>
          <w:szCs w:val="44"/>
          <w:highlight w:val="none"/>
          <w:u w:val="none"/>
          <w:lang w:val="en-US" w:eastAsia="zh-CN"/>
        </w:rPr>
        <w:t>八次会议工作报告</w:t>
      </w:r>
    </w:p>
    <w:p>
      <w:pPr>
        <w:pStyle w:val="9"/>
        <w:keepNext w:val="0"/>
        <w:keepLines w:val="0"/>
        <w:pageBreakBefore w:val="0"/>
        <w:widowControl/>
        <w:kinsoku/>
        <w:wordWrap/>
        <w:overflowPunct/>
        <w:topLinePunct w:val="0"/>
        <w:autoSpaceDE/>
        <w:autoSpaceDN/>
        <w:bidi w:val="0"/>
        <w:adjustRightInd w:val="0"/>
        <w:snapToGrid w:val="0"/>
        <w:spacing w:line="570" w:lineRule="exact"/>
        <w:ind w:firstLine="2880" w:firstLineChars="900"/>
        <w:jc w:val="both"/>
        <w:textAlignment w:val="auto"/>
        <w:rPr>
          <w:rFonts w:hint="eastAsia" w:ascii="仿宋_GB2312" w:eastAsia="仿宋_GB2312" w:cs="Times New Roman"/>
          <w:sz w:val="32"/>
          <w:szCs w:val="32"/>
          <w:highlight w:val="none"/>
          <w:u w:val="none"/>
          <w:lang w:val="en-US" w:eastAsia="zh-CN"/>
        </w:rPr>
      </w:pPr>
      <w:r>
        <w:rPr>
          <w:rFonts w:hint="eastAsia" w:ascii="仿宋_GB2312" w:eastAsia="仿宋_GB2312" w:cs="Times New Roman"/>
          <w:sz w:val="32"/>
          <w:szCs w:val="32"/>
          <w:highlight w:val="none"/>
          <w:u w:val="none"/>
          <w:lang w:val="en-US" w:eastAsia="zh-CN"/>
        </w:rPr>
        <w:t>省慈善总会会长 曹双平</w:t>
      </w:r>
    </w:p>
    <w:p>
      <w:pPr>
        <w:pStyle w:val="9"/>
        <w:keepNext w:val="0"/>
        <w:keepLines w:val="0"/>
        <w:pageBreakBefore w:val="0"/>
        <w:widowControl/>
        <w:kinsoku/>
        <w:wordWrap/>
        <w:overflowPunct/>
        <w:topLinePunct w:val="0"/>
        <w:autoSpaceDE/>
        <w:autoSpaceDN/>
        <w:bidi w:val="0"/>
        <w:adjustRightInd w:val="0"/>
        <w:snapToGrid w:val="0"/>
        <w:spacing w:line="570" w:lineRule="exact"/>
        <w:ind w:firstLine="2880" w:firstLineChars="900"/>
        <w:jc w:val="both"/>
        <w:textAlignment w:val="auto"/>
        <w:rPr>
          <w:rFonts w:hint="eastAsia" w:ascii="仿宋_GB2312" w:eastAsia="仿宋_GB2312" w:cs="Times New Roman"/>
          <w:sz w:val="32"/>
          <w:szCs w:val="32"/>
          <w:highlight w:val="none"/>
          <w:u w:val="none"/>
          <w:lang w:val="en-US" w:eastAsia="zh-CN"/>
        </w:rPr>
      </w:pPr>
      <w:r>
        <w:rPr>
          <w:rFonts w:hint="eastAsia" w:ascii="仿宋_GB2312" w:eastAsia="仿宋_GB2312" w:cs="Times New Roman"/>
          <w:sz w:val="32"/>
          <w:szCs w:val="32"/>
          <w:highlight w:val="none"/>
          <w:u w:val="none"/>
          <w:lang w:val="en-US" w:eastAsia="zh-CN"/>
        </w:rPr>
        <w:t>（2023年7月11日）</w:t>
      </w:r>
    </w:p>
    <w:p>
      <w:pPr>
        <w:spacing w:after="0" w:line="360" w:lineRule="auto"/>
        <w:ind w:firstLine="640" w:firstLineChars="200"/>
        <w:rPr>
          <w:rFonts w:hint="eastAsia" w:ascii="仿宋_GB2312" w:eastAsia="仿宋_GB2312"/>
          <w:color w:val="000000"/>
          <w:sz w:val="32"/>
          <w:szCs w:val="32"/>
          <w:highlight w:val="none"/>
          <w:u w:val="none"/>
        </w:rPr>
      </w:pPr>
    </w:p>
    <w:p>
      <w:pPr>
        <w:keepNext w:val="0"/>
        <w:keepLines w:val="0"/>
        <w:pageBreakBefore w:val="0"/>
        <w:widowControl/>
        <w:kinsoku/>
        <w:wordWrap/>
        <w:overflowPunct/>
        <w:topLinePunct w:val="0"/>
        <w:autoSpaceDE/>
        <w:autoSpaceDN/>
        <w:bidi w:val="0"/>
        <w:adjustRightInd w:val="0"/>
        <w:snapToGrid w:val="0"/>
        <w:spacing w:after="0" w:line="570" w:lineRule="exact"/>
        <w:textAlignment w:val="auto"/>
        <w:rPr>
          <w:rFonts w:hint="eastAsia" w:ascii="仿宋_GB2312" w:eastAsia="仿宋_GB2312"/>
          <w:b/>
          <w:bCs w:val="0"/>
          <w:color w:val="000000"/>
          <w:sz w:val="32"/>
          <w:szCs w:val="32"/>
          <w:highlight w:val="none"/>
          <w:u w:val="none"/>
        </w:rPr>
      </w:pPr>
      <w:r>
        <w:rPr>
          <w:rFonts w:hint="eastAsia" w:ascii="仿宋_GB2312" w:eastAsia="仿宋_GB2312"/>
          <w:b/>
          <w:bCs w:val="0"/>
          <w:color w:val="000000"/>
          <w:sz w:val="32"/>
          <w:szCs w:val="32"/>
          <w:highlight w:val="none"/>
          <w:u w:val="none"/>
          <w:lang w:val="en-US" w:eastAsia="zh-CN"/>
        </w:rPr>
        <w:t>尊敬的继华厅长、各位监事、理事</w:t>
      </w:r>
      <w:r>
        <w:rPr>
          <w:rFonts w:hint="eastAsia" w:ascii="仿宋_GB2312" w:eastAsia="仿宋_GB2312"/>
          <w:b/>
          <w:bCs w:val="0"/>
          <w:color w:val="000000"/>
          <w:sz w:val="32"/>
          <w:szCs w:val="32"/>
          <w:highlight w:val="none"/>
          <w:u w:val="none"/>
        </w:rPr>
        <w:t>：</w:t>
      </w:r>
    </w:p>
    <w:p>
      <w:pPr>
        <w:keepNext w:val="0"/>
        <w:keepLines w:val="0"/>
        <w:pageBreakBefore w:val="0"/>
        <w:widowControl/>
        <w:kinsoku/>
        <w:wordWrap/>
        <w:overflowPunct/>
        <w:topLinePunct w:val="0"/>
        <w:autoSpaceDE/>
        <w:autoSpaceDN/>
        <w:bidi w:val="0"/>
        <w:adjustRightInd w:val="0"/>
        <w:snapToGrid w:val="0"/>
        <w:spacing w:after="0" w:line="570" w:lineRule="exact"/>
        <w:ind w:firstLine="640" w:firstLineChars="200"/>
        <w:textAlignment w:val="auto"/>
        <w:rPr>
          <w:rFonts w:hint="default" w:ascii="仿宋_GB2312" w:eastAsia="仿宋_GB2312"/>
          <w:b/>
          <w:color w:val="000000"/>
          <w:sz w:val="32"/>
          <w:szCs w:val="32"/>
          <w:highlight w:val="none"/>
          <w:u w:val="none"/>
          <w:lang w:val="en-US" w:eastAsia="zh-CN"/>
        </w:rPr>
      </w:pPr>
      <w:r>
        <w:rPr>
          <w:rFonts w:hint="eastAsia" w:ascii="仿宋_GB2312" w:hAnsi="Tahoma" w:eastAsia="仿宋_GB2312" w:cs="Times New Roman"/>
          <w:sz w:val="32"/>
          <w:szCs w:val="32"/>
          <w:highlight w:val="none"/>
          <w:u w:val="none"/>
          <w:lang w:val="en-US" w:eastAsia="zh-CN" w:bidi="ar-SA"/>
        </w:rPr>
        <w:t>大家上午好！</w:t>
      </w:r>
    </w:p>
    <w:p>
      <w:pPr>
        <w:pStyle w:val="9"/>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sz w:val="32"/>
          <w:szCs w:val="32"/>
          <w:highlight w:val="none"/>
          <w:u w:val="none"/>
          <w:lang w:val="en-US" w:eastAsia="zh-CN"/>
        </w:rPr>
      </w:pPr>
      <w:r>
        <w:rPr>
          <w:rFonts w:hint="eastAsia" w:ascii="仿宋_GB2312" w:eastAsia="仿宋_GB2312"/>
          <w:sz w:val="32"/>
          <w:szCs w:val="32"/>
          <w:highlight w:val="none"/>
          <w:u w:val="none"/>
        </w:rPr>
        <w:t>现在，我受</w:t>
      </w:r>
      <w:r>
        <w:rPr>
          <w:rFonts w:hint="eastAsia" w:ascii="仿宋_GB2312" w:eastAsia="仿宋_GB2312"/>
          <w:sz w:val="32"/>
          <w:szCs w:val="32"/>
          <w:highlight w:val="none"/>
          <w:u w:val="none"/>
          <w:lang w:val="en-US" w:eastAsia="zh-CN"/>
        </w:rPr>
        <w:t>河北省慈善总会</w:t>
      </w:r>
      <w:r>
        <w:rPr>
          <w:rFonts w:hint="eastAsia" w:ascii="仿宋_GB2312" w:eastAsia="仿宋_GB2312"/>
          <w:sz w:val="32"/>
          <w:szCs w:val="32"/>
          <w:highlight w:val="none"/>
          <w:u w:val="none"/>
        </w:rPr>
        <w:t>第</w:t>
      </w:r>
      <w:r>
        <w:rPr>
          <w:rFonts w:hint="eastAsia" w:ascii="仿宋_GB2312" w:eastAsia="仿宋_GB2312"/>
          <w:sz w:val="32"/>
          <w:szCs w:val="32"/>
          <w:highlight w:val="none"/>
          <w:u w:val="none"/>
          <w:lang w:val="en-US" w:eastAsia="zh-CN"/>
        </w:rPr>
        <w:t>三</w:t>
      </w:r>
      <w:r>
        <w:rPr>
          <w:rFonts w:hint="eastAsia" w:ascii="仿宋_GB2312" w:eastAsia="仿宋_GB2312"/>
          <w:sz w:val="32"/>
          <w:szCs w:val="32"/>
          <w:highlight w:val="none"/>
          <w:u w:val="none"/>
        </w:rPr>
        <w:t>届理事会委托，</w:t>
      </w:r>
      <w:r>
        <w:rPr>
          <w:rFonts w:hint="eastAsia" w:ascii="仿宋_GB2312" w:eastAsia="仿宋_GB2312"/>
          <w:sz w:val="32"/>
          <w:szCs w:val="32"/>
          <w:highlight w:val="none"/>
          <w:u w:val="none"/>
          <w:lang w:val="en-US" w:eastAsia="zh-CN"/>
        </w:rPr>
        <w:t>就河北省慈善总会今年上半年的工作情况向各位作简要报告，请予审议。</w:t>
      </w:r>
    </w:p>
    <w:p>
      <w:pPr>
        <w:pStyle w:val="9"/>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2023年是全面贯彻落实党的二十大精神的开局之年。上半年以来，总会在中华慈善总会和省民政厅党组悉心指导和社会各界大力支持下，坚持以习近平新时代中国特色社会主义思想为指导，以学习贯彻党的二十大精神为主线，紧紧围绕民生保障工作大局，积极践行慈善组织宗旨使命，深入开展各类慈善救助活动，以荣获首届“河北慈善奖——慈善团体”奖项为驱动，持续加大慈善募捐与慈善救助力度，积极践行第三次分配，促进共同富裕，不断推进总会慈善事业发展迈出坚实步伐，取得新的成绩。上半年，总会共募集款物8349.80万元，支出款物4891.80万元，部分慈善物资还在陆续发放中，使省内众多家庭困难群众得到不同程度的救助帮扶。</w:t>
      </w:r>
    </w:p>
    <w:p>
      <w:pPr>
        <w:pStyle w:val="9"/>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sz w:val="32"/>
          <w:szCs w:val="32"/>
          <w:highlight w:val="none"/>
          <w:u w:val="none"/>
          <w:lang w:val="en-US" w:eastAsia="zh-CN"/>
        </w:rPr>
      </w:pPr>
      <w:r>
        <w:rPr>
          <w:rFonts w:hint="eastAsia" w:ascii="仿宋_GB2312" w:eastAsia="仿宋_GB2312"/>
          <w:sz w:val="32"/>
          <w:szCs w:val="32"/>
          <w:highlight w:val="none"/>
          <w:u w:val="none"/>
          <w:lang w:val="en-US" w:eastAsia="zh-CN"/>
        </w:rPr>
        <w:t>现就主要开展工作按4个方面简要汇报如下。</w:t>
      </w:r>
    </w:p>
    <w:p>
      <w:pPr>
        <w:pStyle w:val="9"/>
        <w:keepNext w:val="0"/>
        <w:keepLines w:val="0"/>
        <w:pageBreakBefore w:val="0"/>
        <w:widowControl/>
        <w:kinsoku/>
        <w:wordWrap/>
        <w:overflowPunct/>
        <w:topLinePunct w:val="0"/>
        <w:autoSpaceDE/>
        <w:autoSpaceDN/>
        <w:bidi w:val="0"/>
        <w:adjustRightInd w:val="0"/>
        <w:snapToGrid w:val="0"/>
        <w:spacing w:line="570" w:lineRule="exact"/>
        <w:ind w:firstLine="640" w:firstLineChars="200"/>
        <w:textAlignment w:val="auto"/>
        <w:rPr>
          <w:rFonts w:hint="default" w:ascii="仿宋_GB2312" w:eastAsia="仿宋_GB2312"/>
          <w:sz w:val="32"/>
          <w:szCs w:val="32"/>
          <w:highlight w:val="none"/>
          <w:u w:val="none"/>
          <w:lang w:val="en-US" w:eastAsia="zh-CN"/>
        </w:rPr>
      </w:pP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一、坚持内强素质、外树形象，不断推进总会自身建设再上新台阶</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rPr>
      </w:pPr>
      <w:r>
        <w:rPr>
          <w:rFonts w:hint="eastAsia" w:ascii="仿宋_GB2312" w:eastAsia="仿宋_GB2312"/>
          <w:b/>
          <w:bCs/>
          <w:sz w:val="32"/>
          <w:szCs w:val="32"/>
          <w:highlight w:val="none"/>
          <w:u w:val="none"/>
          <w:lang w:val="en-US" w:eastAsia="zh-CN"/>
        </w:rPr>
        <w:t>一是</w:t>
      </w:r>
      <w:r>
        <w:rPr>
          <w:rFonts w:hint="eastAsia" w:ascii="仿宋_GB2312" w:eastAsia="仿宋_GB2312"/>
          <w:sz w:val="32"/>
          <w:szCs w:val="32"/>
          <w:highlight w:val="none"/>
          <w:u w:val="none"/>
          <w:lang w:val="en-US" w:eastAsia="zh-CN"/>
        </w:rPr>
        <w:t>坚持理论武装，加强思想政治建设。总会领导班子坚持以习近平新时代中国特色社会主义思想为指导，按照</w:t>
      </w:r>
      <w:r>
        <w:rPr>
          <w:rFonts w:hint="eastAsia" w:ascii="仿宋_GB2312" w:hAnsi="仿宋_GB2312" w:eastAsia="仿宋_GB2312" w:cs="仿宋_GB2312"/>
          <w:sz w:val="32"/>
          <w:szCs w:val="32"/>
          <w:lang w:val="en-US" w:eastAsia="zh-CN"/>
        </w:rPr>
        <w:t>党的二十大报告明确提出要弘扬中华民族传统美德，引导、支持有意愿有能力的企业、社会组织和个人积极参与公益慈善事业，让社会组织在第三次分配中发挥更大作用</w:t>
      </w:r>
      <w:r>
        <w:rPr>
          <w:rFonts w:hint="eastAsia" w:ascii="仿宋_GB2312" w:eastAsia="仿宋_GB2312"/>
          <w:sz w:val="32"/>
          <w:szCs w:val="32"/>
          <w:highlight w:val="none"/>
          <w:u w:val="none"/>
          <w:lang w:val="en-US" w:eastAsia="zh-CN"/>
        </w:rPr>
        <w:t>的新要求。总会党支部组织全体党员干部职工深入学习贯彻党的二十大精神、习近平总书记来冀考察重要讲话和关于慈善工作的重要论述。通过专题会议、工作会议等多种形式，组织大家深入学习领会,深刻理解内涵、准确把握精神实质</w:t>
      </w:r>
      <w:r>
        <w:rPr>
          <w:rFonts w:hint="eastAsia" w:ascii="仿宋_GB2312" w:eastAsia="仿宋_GB2312" w:cs="Times New Roman"/>
          <w:sz w:val="32"/>
          <w:szCs w:val="32"/>
          <w:highlight w:val="none"/>
          <w:u w:val="none"/>
          <w:lang w:val="en-US" w:eastAsia="zh-CN"/>
        </w:rPr>
        <w:t xml:space="preserve">、推动实际工作，切实把学习成果转化运用在践行慈善为民宗旨、发挥第三次分配作用、助力社会治理创新、服务民生保障体系建设、解决人民群众急难愁盼问题上来，不断增强做好慈善工作的责任感、使命感，以更加奋发有为的精神状态履职尽责，落实新举措，开创新格局。   </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rPr>
      </w:pPr>
      <w:r>
        <w:rPr>
          <w:rFonts w:hint="eastAsia" w:ascii="仿宋_GB2312" w:eastAsia="仿宋_GB2312" w:cs="Times New Roman"/>
          <w:b/>
          <w:bCs/>
          <w:sz w:val="32"/>
          <w:szCs w:val="32"/>
          <w:highlight w:val="none"/>
          <w:u w:val="none"/>
          <w:lang w:val="en-US" w:eastAsia="zh-CN"/>
        </w:rPr>
        <w:t>二是</w:t>
      </w:r>
      <w:r>
        <w:rPr>
          <w:rFonts w:hint="eastAsia" w:ascii="仿宋_GB2312" w:eastAsia="仿宋_GB2312" w:cs="Times New Roman"/>
          <w:sz w:val="32"/>
          <w:szCs w:val="32"/>
          <w:highlight w:val="none"/>
          <w:u w:val="none"/>
          <w:lang w:val="en-US" w:eastAsia="zh-CN"/>
        </w:rPr>
        <w:t>坚持党建引领，强化队伍建设。</w:t>
      </w:r>
      <w:r>
        <w:rPr>
          <w:rFonts w:hint="eastAsia" w:ascii="仿宋_GB2312" w:eastAsia="仿宋_GB2312"/>
          <w:sz w:val="32"/>
          <w:szCs w:val="32"/>
          <w:highlight w:val="none"/>
          <w:u w:val="none"/>
          <w:lang w:val="en-US" w:eastAsia="zh-CN"/>
        </w:rPr>
        <w:t>及时</w:t>
      </w:r>
      <w:r>
        <w:rPr>
          <w:rFonts w:hint="eastAsia" w:ascii="仿宋_GB2312" w:eastAsia="仿宋_GB2312" w:cs="Times New Roman"/>
          <w:sz w:val="32"/>
          <w:szCs w:val="32"/>
          <w:highlight w:val="none"/>
          <w:u w:val="none"/>
          <w:lang w:val="en-US" w:eastAsia="zh-CN"/>
        </w:rPr>
        <w:t>印发《河北省慈善总会和减灾救灾协会联合党支部2023年工作计划 》</w:t>
      </w:r>
      <w:r>
        <w:rPr>
          <w:rFonts w:hint="eastAsia" w:ascii="仿宋_GB2312" w:eastAsia="仿宋_GB2312"/>
          <w:sz w:val="32"/>
          <w:szCs w:val="32"/>
          <w:highlight w:val="none"/>
          <w:u w:val="none"/>
          <w:lang w:val="en-US" w:eastAsia="zh-CN"/>
        </w:rPr>
        <w:t>。强化推进党建工作与慈善业务有机融合，为慈善事业发展提供坚强组织保障。</w:t>
      </w:r>
      <w:r>
        <w:rPr>
          <w:rFonts w:hint="eastAsia" w:ascii="仿宋_GB2312" w:eastAsia="仿宋_GB2312" w:cs="Times New Roman"/>
          <w:sz w:val="32"/>
          <w:szCs w:val="32"/>
          <w:highlight w:val="none"/>
          <w:u w:val="none"/>
          <w:lang w:val="en-US" w:eastAsia="zh-CN"/>
        </w:rPr>
        <w:t>将党建工作纳入总会年度工作要点和目标考核，与业务工作同推进同考核，通过发动全体党员干部开展民主评议等一系列“内强素质、外树形象”的活动，充分发挥党组织的战斗堡垒作用和党员先锋模范作用。在党员的发展中，精心培育积极分子，把好入党第一关；加强培养教育，提高入党积极分子的政治素养。严格遵循“坚持标准，保证质量，改善结构，慎重发展”十六字方针，扎实做好组织发展工作。上半年，确定2名发展对象，为总会慈善事业高质量发展提供人才支撑。同时，先后</w:t>
      </w:r>
      <w:r>
        <w:rPr>
          <w:rFonts w:hint="eastAsia" w:ascii="仿宋_GB2312" w:eastAsia="仿宋_GB2312" w:cs="Times New Roman"/>
          <w:color w:val="auto"/>
          <w:sz w:val="32"/>
          <w:szCs w:val="32"/>
          <w:highlight w:val="none"/>
          <w:u w:val="none"/>
          <w:lang w:val="en-US" w:eastAsia="zh-CN"/>
        </w:rPr>
        <w:t>参加了</w:t>
      </w:r>
      <w:r>
        <w:rPr>
          <w:rFonts w:hint="eastAsia" w:ascii="仿宋_GB2312" w:eastAsia="仿宋_GB2312" w:cs="Times New Roman"/>
          <w:sz w:val="32"/>
          <w:szCs w:val="32"/>
          <w:highlight w:val="none"/>
          <w:u w:val="none"/>
          <w:lang w:val="en-US" w:eastAsia="zh-CN"/>
        </w:rPr>
        <w:t>社会组织党委关于2022年度党支部书记抓党建工作述职会、第一分党委举办的党支部书记和党务骨干培训班、赴红旗渠等地接受红色教育和赴高平地道战纪念馆进行参观学习活动。</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default" w:ascii="仿宋_GB2312" w:eastAsia="仿宋_GB2312" w:cs="Times New Roman"/>
          <w:sz w:val="32"/>
          <w:szCs w:val="32"/>
          <w:highlight w:val="none"/>
          <w:u w:val="none"/>
          <w:lang w:val="en-US" w:eastAsia="zh-CN"/>
        </w:rPr>
      </w:pPr>
      <w:r>
        <w:rPr>
          <w:rFonts w:hint="eastAsia" w:ascii="仿宋_GB2312" w:eastAsia="仿宋_GB2312" w:cs="Times New Roman"/>
          <w:b/>
          <w:bCs/>
          <w:sz w:val="32"/>
          <w:szCs w:val="32"/>
          <w:highlight w:val="none"/>
          <w:u w:val="none"/>
          <w:lang w:val="en-US" w:eastAsia="zh-CN"/>
        </w:rPr>
        <w:t>三是</w:t>
      </w:r>
      <w:r>
        <w:rPr>
          <w:rFonts w:hint="eastAsia" w:ascii="仿宋_GB2312" w:eastAsia="仿宋_GB2312" w:cs="Times New Roman"/>
          <w:b w:val="0"/>
          <w:bCs w:val="0"/>
          <w:sz w:val="32"/>
          <w:szCs w:val="32"/>
          <w:highlight w:val="none"/>
          <w:u w:val="none"/>
          <w:lang w:val="en-US" w:eastAsia="zh-CN"/>
        </w:rPr>
        <w:t>健全完善制度，强化规范管理。</w:t>
      </w:r>
      <w:r>
        <w:rPr>
          <w:rFonts w:hint="eastAsia" w:ascii="仿宋_GB2312" w:eastAsia="仿宋_GB2312" w:cs="Times New Roman"/>
          <w:sz w:val="32"/>
          <w:szCs w:val="32"/>
          <w:highlight w:val="none"/>
          <w:u w:val="none"/>
          <w:lang w:val="en-US" w:eastAsia="zh-CN"/>
        </w:rPr>
        <w:t>持续狠抓建章立制工作，对河北省慈善总会行政、项目、财务等管理办法进行修订完善，确保总会各项工作和慈善活动都能依法规范运作。持续打造人才发展平台，通过鼓励自学、支持参与培训和外出学习调研等多样化方式，注重选拔优秀人才，突出综合能力锻炼，推动专业队伍建设。强化干部队伍建设，主动用数字、靠实绩考量评价干部，让干劲十足、业绩好、口碑好的年轻同志走上中层管理岗位。今年年初，总会组织开展了全员在思想品质、组织纪律、工作能力、工作业绩等方面的年度考核管理工作，不断提升全体干部职工自身素养和业务能力水平。较好地完成了公文处理、档案管理、人力资源服务、后勤服务、公章管理、工会建设、安全生产等工作，使总会日常管理更加有序。</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rPr>
      </w:pPr>
      <w:r>
        <w:rPr>
          <w:rFonts w:hint="eastAsia" w:ascii="仿宋_GB2312" w:eastAsia="仿宋_GB2312" w:cs="Times New Roman"/>
          <w:b/>
          <w:bCs/>
          <w:sz w:val="32"/>
          <w:szCs w:val="32"/>
          <w:highlight w:val="none"/>
          <w:u w:val="none"/>
          <w:lang w:val="en-US" w:eastAsia="zh-CN"/>
        </w:rPr>
        <w:t>四是</w:t>
      </w:r>
      <w:r>
        <w:rPr>
          <w:rFonts w:hint="eastAsia" w:ascii="仿宋_GB2312" w:eastAsia="仿宋_GB2312" w:cs="Times New Roman"/>
          <w:sz w:val="32"/>
          <w:szCs w:val="32"/>
          <w:highlight w:val="none"/>
          <w:u w:val="none"/>
          <w:lang w:val="en-US" w:eastAsia="zh-CN"/>
        </w:rPr>
        <w:t>进一步加强财务管理和监督。上半年，相继通过了省民政厅对我会2022年度的年报年检和河北金桥会计师事务所对我会2022年度财务的审计工作，取得了由河北省财政厅、河北省税务局认定的2023年度第一批“非营利组织免税资格”。坚持信息公开，严格按照规定在“慈善中国”平台和总会官网公布慈善信息，自觉接受政府部门、监事会、捐赠人的社会监督，不断提升总会的社会公信力。</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二、积极联动抓落实，着力打造品牌项目，切实发挥慈善事业扶弱济困的积极作用</w:t>
      </w:r>
    </w:p>
    <w:p>
      <w:pPr>
        <w:keepNext w:val="0"/>
        <w:keepLines w:val="0"/>
        <w:pageBreakBefore w:val="0"/>
        <w:widowControl/>
        <w:numPr>
          <w:ilvl w:val="0"/>
          <w:numId w:val="1"/>
        </w:numPr>
        <w:tabs>
          <w:tab w:val="left" w:pos="1259"/>
        </w:tabs>
        <w:kinsoku/>
        <w:wordWrap/>
        <w:overflowPunct/>
        <w:topLinePunct w:val="0"/>
        <w:autoSpaceDE/>
        <w:autoSpaceDN/>
        <w:bidi w:val="0"/>
        <w:adjustRightInd w:val="0"/>
        <w:snapToGrid w:val="0"/>
        <w:spacing w:line="570" w:lineRule="exact"/>
        <w:ind w:left="0" w:leftChars="0"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继续开展好“慈善助困救心工程”3个救助项目</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我会与中国社会工作协会儿童社会救助委员会合作实施的“国家能源爱心行动”项目</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与爱佑华夏慈善基金会合作开展的“爱佑童心”项目</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与中国移动慈善基金会、泰达国际心血管病医院合作开展“中国移动爱‘心’行动——困境先心病儿童救助计划”三期项目</w:t>
      </w:r>
      <w:r>
        <w:rPr>
          <w:rFonts w:hint="eastAsia" w:ascii="仿宋_GB2312" w:eastAsia="仿宋_GB2312" w:cs="Times New Roman"/>
          <w:sz w:val="32"/>
          <w:szCs w:val="32"/>
          <w:highlight w:val="none"/>
          <w:u w:val="none"/>
          <w:lang w:val="en-US" w:eastAsia="zh-CN" w:bidi="ar-SA"/>
        </w:rPr>
        <w:t>，</w:t>
      </w:r>
      <w:r>
        <w:rPr>
          <w:rFonts w:hint="eastAsia" w:ascii="仿宋_GB2312" w:hAnsi="Tahoma" w:eastAsia="仿宋_GB2312" w:cs="Times New Roman"/>
          <w:sz w:val="32"/>
          <w:szCs w:val="32"/>
          <w:highlight w:val="none"/>
          <w:u w:val="none"/>
          <w:lang w:val="en-US" w:eastAsia="zh-CN" w:bidi="ar-SA"/>
        </w:rPr>
        <w:t>上半年，共为</w:t>
      </w:r>
      <w:r>
        <w:rPr>
          <w:rFonts w:hint="eastAsia" w:ascii="仿宋_GB2312" w:eastAsia="仿宋_GB2312" w:cs="Times New Roman"/>
          <w:sz w:val="32"/>
          <w:szCs w:val="32"/>
          <w:highlight w:val="none"/>
          <w:u w:val="none"/>
          <w:lang w:val="en-US" w:eastAsia="zh-CN" w:bidi="ar-SA"/>
        </w:rPr>
        <w:t>127</w:t>
      </w:r>
      <w:r>
        <w:rPr>
          <w:rFonts w:hint="eastAsia" w:ascii="仿宋_GB2312" w:hAnsi="Tahoma" w:eastAsia="仿宋_GB2312" w:cs="Times New Roman"/>
          <w:sz w:val="32"/>
          <w:szCs w:val="32"/>
          <w:highlight w:val="none"/>
          <w:u w:val="none"/>
          <w:lang w:val="en-US" w:eastAsia="zh-CN" w:bidi="ar-SA"/>
        </w:rPr>
        <w:t>名困难家庭先天性心脏病患儿进行了手术救治，捐赠救助款</w:t>
      </w:r>
      <w:r>
        <w:rPr>
          <w:rFonts w:hint="eastAsia" w:ascii="仿宋_GB2312" w:eastAsia="仿宋_GB2312" w:cs="Times New Roman"/>
          <w:sz w:val="32"/>
          <w:szCs w:val="32"/>
          <w:highlight w:val="none"/>
          <w:u w:val="none"/>
          <w:lang w:val="en-US" w:eastAsia="zh-CN" w:bidi="ar-SA"/>
        </w:rPr>
        <w:t>78.97</w:t>
      </w:r>
      <w:r>
        <w:rPr>
          <w:rFonts w:hint="eastAsia" w:ascii="仿宋_GB2312" w:hAnsi="Tahoma" w:eastAsia="仿宋_GB2312" w:cs="Times New Roman"/>
          <w:sz w:val="32"/>
          <w:szCs w:val="32"/>
          <w:highlight w:val="none"/>
          <w:u w:val="none"/>
          <w:lang w:val="en-US" w:eastAsia="zh-CN" w:bidi="ar-SA"/>
        </w:rPr>
        <w:t>万元。同时，还为</w:t>
      </w:r>
      <w:r>
        <w:rPr>
          <w:rFonts w:hint="eastAsia" w:ascii="仿宋_GB2312" w:eastAsia="仿宋_GB2312" w:cs="Times New Roman"/>
          <w:sz w:val="32"/>
          <w:szCs w:val="32"/>
          <w:highlight w:val="none"/>
          <w:u w:val="none"/>
          <w:lang w:val="en-US" w:eastAsia="zh-CN" w:bidi="ar-SA"/>
        </w:rPr>
        <w:t>35</w:t>
      </w:r>
      <w:r>
        <w:rPr>
          <w:rFonts w:hint="eastAsia" w:ascii="仿宋_GB2312" w:hAnsi="Tahoma" w:eastAsia="仿宋_GB2312" w:cs="Times New Roman"/>
          <w:sz w:val="32"/>
          <w:szCs w:val="32"/>
          <w:highlight w:val="none"/>
          <w:u w:val="none"/>
          <w:lang w:val="en-US" w:eastAsia="zh-CN" w:bidi="ar-SA"/>
        </w:rPr>
        <w:t>名困难家庭白血病患儿捐赠救助款</w:t>
      </w:r>
      <w:r>
        <w:rPr>
          <w:rFonts w:hint="eastAsia" w:ascii="仿宋_GB2312" w:eastAsia="仿宋_GB2312" w:cs="Times New Roman"/>
          <w:sz w:val="32"/>
          <w:szCs w:val="32"/>
          <w:highlight w:val="none"/>
          <w:u w:val="none"/>
          <w:lang w:val="en-US" w:eastAsia="zh-CN" w:bidi="ar-SA"/>
        </w:rPr>
        <w:t>105</w:t>
      </w:r>
      <w:r>
        <w:rPr>
          <w:rFonts w:hint="eastAsia" w:ascii="仿宋_GB2312" w:hAnsi="Tahoma" w:eastAsia="仿宋_GB2312" w:cs="Times New Roman"/>
          <w:sz w:val="32"/>
          <w:szCs w:val="32"/>
          <w:highlight w:val="none"/>
          <w:u w:val="none"/>
          <w:lang w:val="en-US" w:eastAsia="zh-CN" w:bidi="ar-SA"/>
        </w:rPr>
        <w:t>万元。</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leftChars="200" w:firstLine="320" w:firstLineChars="1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（二）开展8个其他助医类项目</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hAnsi="Tahoma" w:eastAsia="仿宋_GB2312" w:cs="Times New Roman"/>
          <w:color w:val="auto"/>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一是</w:t>
      </w:r>
      <w:r>
        <w:rPr>
          <w:rFonts w:hint="eastAsia" w:ascii="仿宋_GB2312" w:hAnsi="Tahoma" w:eastAsia="仿宋_GB2312" w:cs="Times New Roman"/>
          <w:sz w:val="32"/>
          <w:szCs w:val="32"/>
          <w:highlight w:val="none"/>
          <w:u w:val="none"/>
          <w:lang w:val="en-US" w:eastAsia="zh-CN" w:bidi="ar-SA"/>
        </w:rPr>
        <w:t>继续与中华慈善总会合作，做好“药品援助”项目。为肺癌、肝癌、肾癌、结直肠癌、慢性粒细胞白血病等因病致贫的患者免费援助“格列卫、多吉美、易瑞沙、多泽润”等</w:t>
      </w:r>
      <w:r>
        <w:rPr>
          <w:rFonts w:hint="eastAsia" w:ascii="仿宋_GB2312" w:eastAsia="仿宋_GB2312" w:cs="Times New Roman"/>
          <w:sz w:val="32"/>
          <w:szCs w:val="32"/>
          <w:highlight w:val="none"/>
          <w:u w:val="none"/>
          <w:lang w:val="en-US" w:eastAsia="zh-CN" w:bidi="ar-SA"/>
        </w:rPr>
        <w:t>10</w:t>
      </w:r>
      <w:r>
        <w:rPr>
          <w:rFonts w:hint="eastAsia" w:ascii="仿宋_GB2312" w:hAnsi="Tahoma" w:eastAsia="仿宋_GB2312" w:cs="Times New Roman"/>
          <w:sz w:val="32"/>
          <w:szCs w:val="32"/>
          <w:highlight w:val="none"/>
          <w:u w:val="none"/>
          <w:lang w:val="en-US" w:eastAsia="zh-CN" w:bidi="ar-SA"/>
        </w:rPr>
        <w:t>种靶向药品。上半年，共为</w:t>
      </w:r>
      <w:r>
        <w:rPr>
          <w:rFonts w:hint="eastAsia" w:ascii="仿宋_GB2312" w:eastAsia="仿宋_GB2312" w:cs="Times New Roman"/>
          <w:sz w:val="32"/>
          <w:szCs w:val="32"/>
          <w:highlight w:val="none"/>
          <w:u w:val="none"/>
          <w:lang w:val="en-US" w:eastAsia="zh-CN" w:bidi="ar-SA"/>
        </w:rPr>
        <w:t>1971</w:t>
      </w:r>
      <w:r>
        <w:rPr>
          <w:rFonts w:hint="eastAsia" w:ascii="仿宋_GB2312" w:hAnsi="Tahoma" w:eastAsia="仿宋_GB2312" w:cs="Times New Roman"/>
          <w:color w:val="auto"/>
          <w:sz w:val="32"/>
          <w:szCs w:val="32"/>
          <w:highlight w:val="none"/>
          <w:u w:val="none"/>
          <w:lang w:val="en-US" w:eastAsia="zh-CN" w:bidi="ar-SA"/>
        </w:rPr>
        <w:t>人次发放价值</w:t>
      </w:r>
      <w:r>
        <w:rPr>
          <w:rFonts w:hint="eastAsia" w:ascii="仿宋_GB2312" w:eastAsia="仿宋_GB2312" w:cs="Times New Roman"/>
          <w:color w:val="auto"/>
          <w:sz w:val="32"/>
          <w:szCs w:val="32"/>
          <w:highlight w:val="none"/>
          <w:u w:val="none"/>
          <w:lang w:val="en-US" w:eastAsia="zh-CN" w:bidi="ar-SA"/>
        </w:rPr>
        <w:t>2393.23</w:t>
      </w:r>
      <w:r>
        <w:rPr>
          <w:rFonts w:hint="eastAsia" w:ascii="仿宋_GB2312" w:hAnsi="Tahoma" w:eastAsia="仿宋_GB2312" w:cs="Times New Roman"/>
          <w:color w:val="auto"/>
          <w:sz w:val="32"/>
          <w:szCs w:val="32"/>
          <w:highlight w:val="none"/>
          <w:u w:val="none"/>
          <w:lang w:val="en-US" w:eastAsia="zh-CN" w:bidi="ar-SA"/>
        </w:rPr>
        <w:t>万元</w:t>
      </w:r>
      <w:r>
        <w:rPr>
          <w:rFonts w:hint="eastAsia" w:ascii="仿宋_GB2312" w:eastAsia="仿宋_GB2312" w:cs="Times New Roman"/>
          <w:color w:val="auto"/>
          <w:sz w:val="32"/>
          <w:szCs w:val="32"/>
          <w:highlight w:val="none"/>
          <w:u w:val="none"/>
          <w:lang w:val="en-US" w:eastAsia="zh-CN" w:bidi="ar-SA"/>
        </w:rPr>
        <w:t>的3903</w:t>
      </w:r>
      <w:r>
        <w:rPr>
          <w:rFonts w:hint="eastAsia" w:ascii="仿宋_GB2312" w:hAnsi="Tahoma" w:eastAsia="仿宋_GB2312" w:cs="Times New Roman"/>
          <w:color w:val="auto"/>
          <w:sz w:val="32"/>
          <w:szCs w:val="32"/>
          <w:highlight w:val="none"/>
          <w:u w:val="none"/>
          <w:lang w:val="en-US" w:eastAsia="zh-CN" w:bidi="ar-SA"/>
        </w:rPr>
        <w:t>盒援助药品。</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二是</w:t>
      </w:r>
      <w:r>
        <w:rPr>
          <w:rFonts w:hint="eastAsia" w:ascii="仿宋_GB2312" w:eastAsia="仿宋_GB2312" w:cs="Times New Roman"/>
          <w:sz w:val="32"/>
          <w:szCs w:val="32"/>
          <w:highlight w:val="none"/>
          <w:u w:val="none"/>
          <w:lang w:val="en-US" w:eastAsia="zh-CN" w:bidi="ar-SA"/>
        </w:rPr>
        <w:t>继续与中华慈善总会合作开展“血友病——科跃奇”救助项目。通过中华慈善总会、政府医保和患者共同承担血友病治疗费用的模式，给患者提供部分资金援助，帮助我省甲型血友病患者获得科跃奇的治疗和预防性治疗。上半年，共为218人次血友病患者发放援助款112.9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三是</w:t>
      </w:r>
      <w:r>
        <w:rPr>
          <w:rFonts w:hint="eastAsia" w:ascii="仿宋_GB2312" w:eastAsia="仿宋_GB2312" w:cs="Times New Roman"/>
          <w:sz w:val="32"/>
          <w:szCs w:val="32"/>
          <w:highlight w:val="none"/>
          <w:u w:val="none"/>
          <w:lang w:val="en-US" w:eastAsia="zh-CN" w:bidi="ar-SA"/>
        </w:rPr>
        <w:t>继续与中华慈善总会合作“微笑列车”项目，为唇腭裂患者实施免费矫治手术。该项目全省共有17家项目执行医院，本年度执行手术医院10家。2022年9月至2023年1月，资助我省52名唇腭裂患者实施了免费矫治手术，拨付手术经费21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四是</w:t>
      </w:r>
      <w:r>
        <w:rPr>
          <w:rFonts w:hint="eastAsia" w:ascii="仿宋_GB2312" w:eastAsia="仿宋_GB2312" w:cs="Times New Roman"/>
          <w:sz w:val="32"/>
          <w:szCs w:val="32"/>
          <w:highlight w:val="none"/>
          <w:u w:val="none"/>
          <w:lang w:val="en-US" w:eastAsia="zh-CN" w:bidi="ar-SA"/>
        </w:rPr>
        <w:t>与北京扶轮社、河北省儿童医院共同开展“生命的礼物”二期项目。北京扶轮社筹集目标总额50万元人民币，资助我省50名困难家庭的孩子在省儿童医院手术治疗。上半年，共为13名尿道下裂患儿成功实施手术救治，援助资金11.55万元。</w:t>
      </w:r>
    </w:p>
    <w:p>
      <w:pPr>
        <w:keepNext w:val="0"/>
        <w:keepLines w:val="0"/>
        <w:pageBreakBefore w:val="0"/>
        <w:widowControl/>
        <w:tabs>
          <w:tab w:val="left" w:pos="1259"/>
        </w:tabs>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 w:hAnsi="仿宋" w:eastAsia="仿宋" w:cs="仿宋"/>
          <w:b/>
          <w:bCs/>
          <w:sz w:val="32"/>
          <w:szCs w:val="32"/>
          <w:lang w:val="en-US" w:eastAsia="zh-CN"/>
        </w:rPr>
        <w:t>五是</w:t>
      </w:r>
      <w:r>
        <w:rPr>
          <w:rFonts w:hint="eastAsia" w:ascii="仿宋_GB2312" w:eastAsia="仿宋_GB2312" w:cs="Times New Roman"/>
          <w:sz w:val="32"/>
          <w:szCs w:val="32"/>
          <w:highlight w:val="none"/>
          <w:u w:val="none"/>
          <w:lang w:val="en-US" w:eastAsia="zh-CN" w:bidi="ar-SA"/>
        </w:rPr>
        <w:t>与保定华仁白癜风医院合作开展“祛白天使”公益援助项目。该项目计划救助200名困难家庭的白癜风患者。上半年，共救助26名患者，发放援助款11.3万元。该项目有效的解决了困难家庭的实际就医问题，切实为白癜风患者带来了专业的治疗、经济上的帮扶和身心的双重关爱。</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六是</w:t>
      </w:r>
      <w:r>
        <w:rPr>
          <w:rFonts w:hint="eastAsia" w:ascii="仿宋_GB2312" w:eastAsia="仿宋_GB2312" w:cs="Times New Roman"/>
          <w:sz w:val="32"/>
          <w:szCs w:val="32"/>
          <w:highlight w:val="none"/>
          <w:u w:val="none"/>
          <w:lang w:val="en-US" w:eastAsia="zh-CN" w:bidi="ar-SA"/>
        </w:rPr>
        <w:t>与石家庄港大妇女儿童医院联合开展“童医行动”儿童救助项目。该项目旨在救助我省内2-16周岁困难家庭的自闭症、语言发育障碍、脑瘫、智力低下的特殊疾病儿童。上半年，已为6名患儿进行了康复治疗，拨付援助款9.6万元。</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七是</w:t>
      </w:r>
      <w:r>
        <w:rPr>
          <w:rFonts w:hint="eastAsia" w:ascii="仿宋_GB2312" w:eastAsia="仿宋_GB2312" w:cs="Times New Roman"/>
          <w:sz w:val="32"/>
          <w:szCs w:val="32"/>
          <w:highlight w:val="none"/>
          <w:u w:val="none"/>
          <w:lang w:val="en-US" w:eastAsia="zh-CN" w:bidi="ar-SA"/>
        </w:rPr>
        <w:t>与河北省关爱退役军人基金会、河北省优抚医院共同开展困难退役军人和“三属”髋膝关节手术资助项目。该项目计划救助80名我省内的困难退役军人和烈士遗属、因公牺牲军人遗属、病故军人遗属。上半年，对4名患者成功完成了手术治疗。</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八是</w:t>
      </w:r>
      <w:r>
        <w:rPr>
          <w:rFonts w:hint="eastAsia" w:ascii="仿宋_GB2312" w:eastAsia="仿宋_GB2312" w:cs="Times New Roman"/>
          <w:sz w:val="32"/>
          <w:szCs w:val="32"/>
          <w:highlight w:val="none"/>
          <w:u w:val="none"/>
          <w:lang w:val="en-US" w:eastAsia="zh-CN" w:bidi="ar-SA"/>
        </w:rPr>
        <w:t>与中华慈善总会合作开展医疗器械捐赠项目。为减少卒中疾病后遗症带给人们的痛苦，提高基层医疗卫生机构对卒中患者的康复辅助治疗水平，促进患者的自主康复训练，助力健康中国建设，中华慈善总会向我会捐赠总价值1152.60万元的气动式手康复设备34台。我会第一时间已将全部物资捐赠至公立基层医疗机构。</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leftChars="200" w:firstLine="320" w:firstLineChars="1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（三）开展5个乡村振兴、捐资助教、助老项目</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一是</w:t>
      </w:r>
      <w:r>
        <w:rPr>
          <w:rFonts w:hint="eastAsia" w:ascii="仿宋_GB2312" w:eastAsia="仿宋_GB2312" w:cs="Times New Roman"/>
          <w:sz w:val="32"/>
          <w:szCs w:val="32"/>
          <w:highlight w:val="none"/>
          <w:u w:val="none"/>
          <w:lang w:val="en-US" w:eastAsia="zh-CN" w:bidi="ar-SA"/>
        </w:rPr>
        <w:t>与中华慈善总会合作开展“助力乡村振兴”物资捐赠项目。该项目是中华慈善总会联合爱心企业中山市辉就电器有限公司向我会捐赠慈善物资，其中强力冷风扇、监控设备各2万台，共4万台，物资总价值为3796万元。此次捐赠是助力河北省乡村振兴，扎实推进共同富裕，实现慈善事业高质量发展的又一成果。</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二是</w:t>
      </w:r>
      <w:r>
        <w:rPr>
          <w:rFonts w:hint="eastAsia" w:ascii="仿宋_GB2312" w:eastAsia="仿宋_GB2312" w:cs="Times New Roman"/>
          <w:sz w:val="32"/>
          <w:szCs w:val="32"/>
          <w:highlight w:val="none"/>
          <w:u w:val="none"/>
          <w:lang w:val="en-US" w:eastAsia="zh-CN" w:bidi="ar-SA"/>
        </w:rPr>
        <w:t>为促进青龙满族自治县教育和体育事业的发展，我会向青龙满族自治县慈善协会捐赠39.9万元，用于青龙满族自治县教育和体育事业的发展工作。</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三是</w:t>
      </w:r>
      <w:r>
        <w:rPr>
          <w:rFonts w:hint="eastAsia" w:ascii="仿宋_GB2312" w:eastAsia="仿宋_GB2312" w:cs="Times New Roman"/>
          <w:sz w:val="32"/>
          <w:szCs w:val="32"/>
          <w:highlight w:val="none"/>
          <w:u w:val="none"/>
          <w:lang w:val="en-US" w:eastAsia="zh-CN" w:bidi="ar-SA"/>
        </w:rPr>
        <w:t>为助力乡村振兴，丰富井陉县南障城镇人民的文化生活，活跃乡村文化气氛，我会向井陉县慈善协会捐赠3.8万元，用于支持井陉县南障城镇的文化事业发展。</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3" w:firstLineChars="200"/>
        <w:textAlignment w:val="auto"/>
        <w:rPr>
          <w:rFonts w:hint="eastAsia"/>
          <w:lang w:val="en-US" w:eastAsia="zh-CN"/>
        </w:rPr>
      </w:pPr>
      <w:r>
        <w:rPr>
          <w:rFonts w:hint="eastAsia" w:ascii="仿宋_GB2312" w:eastAsia="仿宋_GB2312" w:cs="Times New Roman"/>
          <w:b/>
          <w:bCs/>
          <w:sz w:val="32"/>
          <w:szCs w:val="32"/>
          <w:highlight w:val="none"/>
          <w:u w:val="none"/>
          <w:lang w:val="en-US" w:eastAsia="zh-CN" w:bidi="ar-SA"/>
        </w:rPr>
        <w:t>四是</w:t>
      </w:r>
      <w:r>
        <w:rPr>
          <w:rFonts w:hint="eastAsia" w:ascii="仿宋_GB2312" w:eastAsia="仿宋_GB2312" w:cs="Times New Roman"/>
          <w:sz w:val="32"/>
          <w:szCs w:val="32"/>
          <w:highlight w:val="none"/>
          <w:u w:val="none"/>
          <w:lang w:val="en-US" w:eastAsia="zh-CN" w:bidi="ar-SA"/>
        </w:rPr>
        <w:t>与石家庄小护到了网络科技有限公司合作成立“小护有爱”基金。为了响应国家实施健康中国战略，普及健康生活，优化健康服务，发展健康产业，关爱老年群体健康，帮扶困难家庭。我会与石家庄小护到了网络科技有限公司洽谈合作成立“小护有爱”基金，由该公司出资20万元作为创始基金，用于服务老年群体。</w:t>
      </w:r>
    </w:p>
    <w:p>
      <w:pPr>
        <w:pStyle w:val="8"/>
        <w:keepNext w:val="0"/>
        <w:keepLines w:val="0"/>
        <w:pageBreakBefore w:val="0"/>
        <w:widowControl/>
        <w:kinsoku/>
        <w:wordWrap/>
        <w:overflowPunct/>
        <w:topLinePunct w:val="0"/>
        <w:autoSpaceDE/>
        <w:autoSpaceDN/>
        <w:bidi w:val="0"/>
        <w:adjustRightInd w:val="0"/>
        <w:snapToGrid w:val="0"/>
        <w:spacing w:line="570" w:lineRule="exact"/>
        <w:ind w:left="0" w:leftChars="0" w:firstLine="643"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b/>
          <w:bCs/>
          <w:sz w:val="32"/>
          <w:szCs w:val="32"/>
          <w:highlight w:val="none"/>
          <w:u w:val="none"/>
          <w:lang w:val="en-US" w:eastAsia="zh-CN" w:bidi="ar-SA"/>
        </w:rPr>
        <w:t>五是</w:t>
      </w:r>
      <w:bookmarkStart w:id="0" w:name="_GoBack"/>
      <w:bookmarkEnd w:id="0"/>
      <w:r>
        <w:rPr>
          <w:rFonts w:hint="eastAsia" w:ascii="仿宋_GB2312" w:eastAsia="仿宋_GB2312" w:cs="Times New Roman"/>
          <w:sz w:val="32"/>
          <w:szCs w:val="32"/>
          <w:highlight w:val="none"/>
          <w:u w:val="none"/>
          <w:lang w:val="en-US" w:eastAsia="zh-CN" w:bidi="ar-SA"/>
        </w:rPr>
        <w:t>与河北雪中炭爱心联盟合作开展“爱心粥屋”项目。该项目旨在动员社会各界力量，共同为城市“美容师”、残孤老人奉献一份关爱之心。上半年，雪中炭爱心联盟每天服务230多名环卫工人、残疾老人、空巢老人用餐，定期为环卫老人过生日、理发、义诊，共计服务41400人次，援助资金13.24万元。爱心粥屋全部经费来源于社会捐赠和志愿者月捐。</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三、积极探寻“互联网+”时代的慈善事业创新发展之路</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left="0" w:leftChars="0" w:firstLine="758" w:firstLineChars="237"/>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（一）全力做好今年“99公益日”工作，打好互联网募捐这场“慈善攻坚战”</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Fonts w:hint="eastAsia" w:ascii="仿宋_GB2312" w:hAnsi="Tahoma" w:eastAsia="仿宋_GB2312" w:cs="Times New Roman"/>
          <w:sz w:val="32"/>
          <w:szCs w:val="32"/>
          <w:highlight w:val="none"/>
          <w:u w:val="none"/>
          <w:lang w:val="en-US" w:eastAsia="zh-CN" w:bidi="ar-SA"/>
        </w:rPr>
      </w:pPr>
      <w:r>
        <w:rPr>
          <w:rFonts w:hint="eastAsia" w:ascii="仿宋_GB2312" w:hAnsi="Tahoma" w:eastAsia="仿宋_GB2312" w:cs="Times New Roman"/>
          <w:sz w:val="32"/>
          <w:szCs w:val="32"/>
          <w:highlight w:val="none"/>
          <w:u w:val="none"/>
          <w:lang w:val="en-US" w:eastAsia="zh-CN" w:bidi="ar-SA"/>
        </w:rPr>
        <w:t>今年是我会第四年组织动员全省慈善组织、成员单位、爱心企业参与“99公益日”活动，将继续围绕“关爱困境人员”和“振兴乡村”这两个主题进行网络募捐工作。为进一步对募捐活动广泛动员、业务培训等前期工作，我会第一时间重新提交备案“关爱困境人员”项目以及“振兴乡村”项目，以便继续联动各合作单位适时展开募捐活动，筹集更多的善款，助力乡村振兴，救助更多的困难群众。</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baseline"/>
        <w:rPr>
          <w:rFonts w:hint="default"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99公益日”活动不仅是慈善组织募集善款的一个重要途径，更是传播慈善文化、培养全民慈善意识、提升社会文明程度的重要载体，为促进文明进步发挥着重要的作用。希望全省慈善会齐心协力、真抓实干，结合自身实际，尽早谋划、细化方案，共同打好今年我省“99公益日”互联网募捐这场“慈善攻坚战”。</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left="0" w:leftChars="0" w:firstLine="758" w:firstLineChars="237"/>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（二）与河北省天和慈善基金会共同发起“爱暖困境儿童家庭”系列网络筹款项目</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cs="Times New Roman"/>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bidi="ar-SA"/>
        </w:rPr>
        <w:t>为关爱困境儿童，助力困境儿童健康成长，我会与河北省天和慈善基金会洽谈合作，依托支付宝公益平台相继完成“爱暖大病儿童家庭”“爱暖残疾儿童家庭”和“医路相伴白血病救助”三个网络筹款项目的上线工作。截至目前，在支付宝平台共募集善款65万余元，已拨付40万元资金，共救助了86名困境儿童。</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left="0" w:leftChars="0" w:firstLine="758" w:firstLineChars="237"/>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（三）继续开展好腾讯“千百计划”项目</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仿宋" w:hAnsi="仿宋" w:eastAsia="仿宋" w:cs="仿宋"/>
          <w:kern w:val="0"/>
          <w:sz w:val="32"/>
          <w:szCs w:val="32"/>
          <w:lang w:val="en-US" w:eastAsia="zh-CN"/>
        </w:rPr>
      </w:pPr>
      <w:r>
        <w:rPr>
          <w:rFonts w:hint="eastAsia" w:ascii="仿宋_GB2312" w:eastAsia="仿宋_GB2312" w:cs="Times New Roman"/>
          <w:sz w:val="32"/>
          <w:szCs w:val="32"/>
          <w:highlight w:val="none"/>
          <w:u w:val="none"/>
          <w:lang w:val="en-US" w:eastAsia="zh-CN" w:bidi="ar-SA"/>
        </w:rPr>
        <w:t>今年年初，我会完成了2022年腾讯“千百计划”项目审查材料工作。积极参与到“数字人才开放计划”（第二期）中深入学习，通过对项目设计、项目运营、慈善组织法律风险的预防与应对</w:t>
      </w:r>
      <w:r>
        <w:rPr>
          <w:rFonts w:hint="eastAsia" w:ascii="仿宋_GB2312" w:eastAsia="仿宋_GB2312" w:cs="Times New Roman"/>
          <w:color w:val="auto"/>
          <w:sz w:val="32"/>
          <w:szCs w:val="32"/>
          <w:highlight w:val="none"/>
          <w:u w:val="none"/>
          <w:lang w:val="en-US" w:eastAsia="zh-CN" w:bidi="ar-SA"/>
        </w:rPr>
        <w:t>以及</w:t>
      </w:r>
      <w:r>
        <w:rPr>
          <w:rFonts w:hint="eastAsia" w:ascii="仿宋_GB2312" w:eastAsia="仿宋_GB2312" w:cs="Times New Roman"/>
          <w:sz w:val="32"/>
          <w:szCs w:val="32"/>
          <w:highlight w:val="none"/>
          <w:u w:val="none"/>
          <w:lang w:val="en-US" w:eastAsia="zh-CN" w:bidi="ar-SA"/>
        </w:rPr>
        <w:t>互联网筹款与捐赠人维护等内容的学习。将丰富的理论知识和“99公益日”等实际活动相结合，以促进我会的网络筹募工作健康可持续发展。</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四、加强慈善宣传阵地建设，促进宣传质量稳步提升</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（一）继续办好《河北慈善》杂志和做好自媒体平台新闻发布工作</w:t>
      </w:r>
    </w:p>
    <w:p>
      <w:pPr>
        <w:pStyle w:val="9"/>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仿宋_GB2312" w:hAnsi="仿宋_GB2312" w:eastAsia="仿宋_GB2312" w:cs="仿宋_GB2312"/>
          <w:color w:val="000000"/>
          <w:kern w:val="0"/>
          <w:sz w:val="32"/>
          <w:szCs w:val="32"/>
          <w:highlight w:val="none"/>
          <w:u w:val="none"/>
          <w:lang w:val="en-US" w:eastAsia="zh-CN" w:bidi="ar-SA"/>
        </w:rPr>
      </w:pPr>
      <w:r>
        <w:rPr>
          <w:rFonts w:hint="eastAsia" w:ascii="仿宋_GB2312" w:eastAsia="仿宋_GB2312" w:cs="Times New Roman"/>
          <w:sz w:val="32"/>
          <w:szCs w:val="32"/>
          <w:highlight w:val="none"/>
          <w:u w:val="none"/>
          <w:lang w:val="en-US" w:eastAsia="zh-CN"/>
        </w:rPr>
        <w:t>《河北慈善》是我会促进对外宣传和交流分享的重要阵地。上半年，《河北慈善》杂志编印2期，每期杂志在编印完成后，</w:t>
      </w:r>
      <w:r>
        <w:rPr>
          <w:rFonts w:hint="eastAsia" w:ascii="仿宋_GB2312" w:hAnsi="仿宋_GB2312" w:eastAsia="仿宋_GB2312" w:cs="仿宋_GB2312"/>
          <w:color w:val="000000"/>
          <w:sz w:val="32"/>
          <w:szCs w:val="32"/>
          <w:lang w:val="en-US" w:eastAsia="zh-CN"/>
        </w:rPr>
        <w:t>及时</w:t>
      </w:r>
      <w:r>
        <w:rPr>
          <w:rFonts w:hint="eastAsia" w:ascii="仿宋_GB2312" w:hAnsi="仿宋_GB2312" w:eastAsia="仿宋_GB2312" w:cs="仿宋_GB2312"/>
          <w:color w:val="000000"/>
          <w:sz w:val="32"/>
          <w:szCs w:val="32"/>
        </w:rPr>
        <w:t>向</w:t>
      </w:r>
      <w:r>
        <w:rPr>
          <w:rFonts w:hint="eastAsia" w:ascii="仿宋_GB2312" w:hAnsi="仿宋_GB2312" w:eastAsia="仿宋_GB2312" w:cs="仿宋_GB2312"/>
          <w:color w:val="000000"/>
          <w:sz w:val="32"/>
          <w:szCs w:val="32"/>
          <w:lang w:val="en-US" w:eastAsia="zh-CN"/>
        </w:rPr>
        <w:t>业务主管单位、</w:t>
      </w:r>
      <w:r>
        <w:rPr>
          <w:rFonts w:hint="eastAsia" w:ascii="仿宋_GB2312" w:hAnsi="仿宋_GB2312" w:eastAsia="仿宋_GB2312" w:cs="仿宋_GB2312"/>
          <w:color w:val="000000"/>
          <w:sz w:val="32"/>
          <w:szCs w:val="32"/>
        </w:rPr>
        <w:t>理事、</w:t>
      </w:r>
      <w:r>
        <w:rPr>
          <w:rFonts w:hint="eastAsia" w:ascii="仿宋_GB2312" w:hAnsi="仿宋_GB2312" w:eastAsia="仿宋_GB2312" w:cs="仿宋_GB2312"/>
          <w:color w:val="000000"/>
          <w:sz w:val="32"/>
          <w:szCs w:val="32"/>
          <w:lang w:val="en-US" w:eastAsia="zh-CN"/>
        </w:rPr>
        <w:t>会员单位等在内部系统</w:t>
      </w:r>
      <w:r>
        <w:rPr>
          <w:rFonts w:hint="eastAsia" w:ascii="仿宋_GB2312" w:hAnsi="仿宋_GB2312" w:eastAsia="仿宋_GB2312" w:cs="仿宋_GB2312"/>
          <w:color w:val="000000"/>
          <w:sz w:val="32"/>
          <w:szCs w:val="32"/>
        </w:rPr>
        <w:t>免费发放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讲好河北慈善高质量发展故事</w:t>
      </w:r>
      <w:r>
        <w:rPr>
          <w:rFonts w:hint="eastAsia" w:ascii="仿宋_GB2312" w:hAnsi="仿宋_GB2312" w:eastAsia="仿宋_GB2312" w:cs="仿宋_GB2312"/>
          <w:color w:val="000000"/>
          <w:kern w:val="0"/>
          <w:sz w:val="32"/>
          <w:szCs w:val="32"/>
          <w:highlight w:val="none"/>
          <w:u w:val="none"/>
          <w:lang w:val="en-US" w:eastAsia="zh-CN" w:bidi="ar-SA"/>
        </w:rPr>
        <w:t>。与此同时，做好官网、抖音、微博、微信公众号自媒体平台的日常管理维护工作。通过自媒体平台及时推送发布我会和各级慈善会系统的慈善新闻稿件百余篇，通过整合全省慈善会系统宣传资源，利用总会自媒体平台，形成宣传合力，努力打造“河北慈善”宣传品牌。</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firstLine="640" w:firstLineChars="200"/>
        <w:textAlignment w:val="auto"/>
        <w:rPr>
          <w:rFonts w:hint="eastAsia" w:ascii="楷体" w:hAnsi="楷体" w:eastAsia="楷体" w:cs="楷体"/>
          <w:sz w:val="32"/>
          <w:szCs w:val="32"/>
          <w:lang w:val="en-US" w:eastAsia="zh-CN"/>
        </w:rPr>
      </w:pPr>
      <w:r>
        <w:rPr>
          <w:rFonts w:hint="eastAsia" w:ascii="楷体" w:hAnsi="楷体" w:eastAsia="楷体" w:cs="楷体"/>
          <w:sz w:val="32"/>
          <w:szCs w:val="32"/>
          <w:lang w:val="en-US" w:eastAsia="zh-CN"/>
        </w:rPr>
        <w:t>（二）加大与新闻媒体合作，实现宣传效果最优化</w:t>
      </w:r>
    </w:p>
    <w:p>
      <w:pPr>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hAnsi="仿宋_GB2312" w:eastAsia="仿宋_GB2312" w:cs="仿宋_GB2312"/>
          <w:color w:val="000000"/>
          <w:kern w:val="0"/>
          <w:sz w:val="32"/>
          <w:szCs w:val="32"/>
          <w:highlight w:val="none"/>
          <w:u w:val="none"/>
          <w:lang w:val="en-US" w:eastAsia="zh-CN" w:bidi="ar-SA"/>
        </w:rPr>
      </w:pPr>
      <w:r>
        <w:rPr>
          <w:rFonts w:hint="eastAsia" w:ascii="仿宋_GB2312" w:hAnsi="仿宋_GB2312" w:eastAsia="仿宋_GB2312" w:cs="仿宋_GB2312"/>
          <w:color w:val="000000"/>
          <w:kern w:val="0"/>
          <w:sz w:val="32"/>
          <w:szCs w:val="32"/>
          <w:highlight w:val="none"/>
          <w:u w:val="none"/>
          <w:lang w:val="en-US" w:eastAsia="zh-CN" w:bidi="ar-SA"/>
        </w:rPr>
        <w:t>密切与慈善公益报、河北日报、燕赵都市报、燕赵晚报、腾讯网、河北工人报、河北新闻网、凤凰网、燕赵人民代表网等主流新闻媒体合作，围绕我会开展的党建活动、品牌项目等慈善活动，广泛深入开展宣传报道，全方位、多形式搞好宣传工作。</w:t>
      </w:r>
    </w:p>
    <w:p>
      <w:pPr>
        <w:keepNext w:val="0"/>
        <w:keepLines w:val="0"/>
        <w:pageBreakBefore w:val="0"/>
        <w:widowControl/>
        <w:numPr>
          <w:ilvl w:val="0"/>
          <w:numId w:val="0"/>
        </w:numPr>
        <w:tabs>
          <w:tab w:val="left" w:pos="1259"/>
        </w:tabs>
        <w:kinsoku/>
        <w:wordWrap/>
        <w:overflowPunct/>
        <w:topLinePunct w:val="0"/>
        <w:autoSpaceDE/>
        <w:autoSpaceDN/>
        <w:bidi w:val="0"/>
        <w:adjustRightInd w:val="0"/>
        <w:snapToGrid w:val="0"/>
        <w:spacing w:line="570" w:lineRule="exact"/>
        <w:ind w:firstLine="640" w:firstLineChars="200"/>
        <w:textAlignment w:val="auto"/>
        <w:rPr>
          <w:rFonts w:hint="default" w:ascii="楷体" w:hAnsi="楷体" w:eastAsia="楷体" w:cs="楷体"/>
          <w:sz w:val="32"/>
          <w:szCs w:val="32"/>
          <w:lang w:val="en-US" w:eastAsia="zh-CN"/>
        </w:rPr>
      </w:pPr>
      <w:r>
        <w:rPr>
          <w:rFonts w:hint="eastAsia" w:ascii="楷体" w:hAnsi="楷体" w:eastAsia="楷体" w:cs="楷体"/>
          <w:sz w:val="32"/>
          <w:szCs w:val="32"/>
          <w:lang w:val="en-US" w:eastAsia="zh-CN"/>
        </w:rPr>
        <w:t>（三）做好宣传评选工作，不断激发内生活力</w:t>
      </w:r>
    </w:p>
    <w:p>
      <w:pPr>
        <w:pStyle w:val="8"/>
        <w:keepNext w:val="0"/>
        <w:keepLines w:val="0"/>
        <w:pageBreakBefore w:val="0"/>
        <w:widowControl/>
        <w:kinsoku/>
        <w:wordWrap/>
        <w:overflowPunct/>
        <w:topLinePunct w:val="0"/>
        <w:autoSpaceDE/>
        <w:autoSpaceDN/>
        <w:bidi w:val="0"/>
        <w:adjustRightInd w:val="0"/>
        <w:snapToGrid w:val="0"/>
        <w:spacing w:line="570" w:lineRule="exact"/>
        <w:ind w:left="0" w:leftChars="0" w:firstLine="640" w:firstLineChars="200"/>
        <w:textAlignment w:val="auto"/>
        <w:rPr>
          <w:rFonts w:hint="default"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仿宋_GB2312" w:eastAsia="仿宋_GB2312" w:cs="仿宋_GB2312"/>
          <w:color w:val="000000"/>
          <w:kern w:val="0"/>
          <w:sz w:val="32"/>
          <w:szCs w:val="32"/>
          <w:highlight w:val="none"/>
          <w:u w:val="none"/>
          <w:lang w:val="en-US" w:eastAsia="zh-CN" w:bidi="ar-SA"/>
        </w:rPr>
        <w:t>在全力做好</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中华慈善总会开展的“2022年度全国慈善会系统榜样宣传活动”推荐上报工作的同时，我会积极组织开展了“评选2021至2022年度优秀慈善新闻和优秀通讯员活动”“评选2022年99公益日活动先进单位和优秀组织者奖活动”，这些活动的开展进一步激发了会员单位和各级慈善组织及广大通讯员参与慈善宣传工作和慈善募捐活动的热情。</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default"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在肯定成绩的同时，我们也要清醒的看到工作中存在的薄弱问题。比如在自身建设、内部管理、队伍建设与当前繁重的慈善工作任务还不相适应；与慈善工作先进地区和困难群众的需求相比，慈善募捐和慈善救助工作还有不小差距；一些市县区慈善会组织不够健全或者工作热情不高，网络筹款项目执行不规范，工作能力相对薄弱。我们将采取得力措施，努力改进。</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70" w:lineRule="exact"/>
        <w:ind w:firstLine="640" w:firstLineChars="200"/>
        <w:textAlignment w:val="auto"/>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各位监事、常务理事、理事，上半年工作成绩的取得来之不易。总会能够在助力乡村振兴、创新慈善募捐和推进项目实施等各项工作中取得一些成绩，是习近平新时代中国特色社会主义思想科学指引的结果，是省民政厅党组坚强领导和社会各界爱心企业和爱心人士热情参与、无私奉献的结果，是各市县慈善总（协）会、各位常务理事、理事密切合作、共同努力的结果，是全省慈善会系统全体工作人员携手同心、拼搏奋进的结果。在此，我代表省慈善总会，向长期以来关心支持慈善事业的各级领导和同志们，向社会各界爱心人士，向在座的各位同仁表示衷心的感谢！</w:t>
      </w:r>
    </w:p>
    <w:p>
      <w:pPr>
        <w:keepNext w:val="0"/>
        <w:keepLines w:val="0"/>
        <w:pageBreakBefore w:val="0"/>
        <w:widowControl/>
        <w:kinsoku/>
        <w:wordWrap/>
        <w:overflowPunct/>
        <w:topLinePunct w:val="0"/>
        <w:autoSpaceDE/>
        <w:autoSpaceDN/>
        <w:bidi w:val="0"/>
        <w:adjustRightInd w:val="0"/>
        <w:snapToGrid w:val="0"/>
        <w:spacing w:line="570" w:lineRule="exact"/>
        <w:ind w:firstLine="641"/>
        <w:jc w:val="left"/>
        <w:textAlignment w:val="auto"/>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同志们！在中国式现代化建设中，慈善事业使命光荣，任重道远。让我们在党的二十大精神引导下，</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在省民政厅</w:t>
      </w:r>
      <w:r>
        <w:rPr>
          <w:rFonts w:hint="eastAsia" w:ascii="仿宋_GB2312" w:eastAsia="仿宋_GB2312" w:cs="Times New Roman"/>
          <w:color w:val="000000" w:themeColor="text1"/>
          <w:kern w:val="0"/>
          <w:sz w:val="32"/>
          <w:szCs w:val="32"/>
          <w:highlight w:val="none"/>
          <w:u w:val="none"/>
          <w:lang w:val="en-US" w:eastAsia="zh-CN" w:bidi="ar-SA"/>
          <w14:textFill>
            <w14:solidFill>
              <w14:schemeClr w14:val="tx1"/>
            </w14:solidFill>
          </w14:textFill>
        </w:rPr>
        <w:t>的领导和业务部门</w:t>
      </w: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的精心指导下，锐意进取，埋头苦干，扎扎实实做好各项工作，</w:t>
      </w:r>
      <w:r>
        <w:rPr>
          <w:rFonts w:hint="eastAsia" w:ascii="仿宋_GB2312" w:hAnsi="仿宋_GB2312" w:eastAsia="仿宋_GB2312" w:cs="仿宋_GB2312"/>
          <w:sz w:val="32"/>
          <w:szCs w:val="32"/>
        </w:rPr>
        <w:t>共同谱写</w:t>
      </w:r>
      <w:r>
        <w:rPr>
          <w:rFonts w:hint="eastAsia" w:ascii="仿宋_GB2312" w:hAnsi="仿宋_GB2312" w:eastAsia="仿宋_GB2312" w:cs="仿宋_GB2312"/>
          <w:sz w:val="32"/>
          <w:szCs w:val="32"/>
          <w:lang w:val="en-US" w:eastAsia="zh-CN"/>
        </w:rPr>
        <w:t>河北</w:t>
      </w:r>
      <w:r>
        <w:rPr>
          <w:rFonts w:hint="eastAsia" w:ascii="仿宋_GB2312" w:hAnsi="仿宋_GB2312" w:eastAsia="仿宋_GB2312" w:cs="仿宋_GB2312"/>
          <w:sz w:val="32"/>
          <w:szCs w:val="32"/>
        </w:rPr>
        <w:t>慈善</w:t>
      </w:r>
      <w:r>
        <w:rPr>
          <w:rFonts w:hint="eastAsia" w:ascii="仿宋_GB2312" w:hAnsi="仿宋_GB2312" w:eastAsia="仿宋_GB2312" w:cs="仿宋_GB2312"/>
          <w:sz w:val="32"/>
          <w:szCs w:val="32"/>
          <w:lang w:val="en-US" w:eastAsia="zh-CN"/>
        </w:rPr>
        <w:t>事业高质量发展</w:t>
      </w:r>
      <w:r>
        <w:rPr>
          <w:rFonts w:hint="eastAsia" w:ascii="仿宋_GB2312" w:hAnsi="仿宋_GB2312" w:eastAsia="仿宋_GB2312" w:cs="仿宋_GB2312"/>
          <w:sz w:val="32"/>
          <w:szCs w:val="32"/>
        </w:rPr>
        <w:t>新篇章，为推</w:t>
      </w:r>
      <w:r>
        <w:rPr>
          <w:rFonts w:hint="eastAsia" w:ascii="仿宋_GB2312" w:hAnsi="仿宋_GB2312" w:eastAsia="仿宋_GB2312" w:cs="仿宋_GB2312"/>
          <w:sz w:val="32"/>
          <w:szCs w:val="32"/>
          <w:lang w:val="en-US" w:eastAsia="zh-CN"/>
        </w:rPr>
        <w:t>进</w:t>
      </w:r>
      <w:r>
        <w:rPr>
          <w:rFonts w:hint="eastAsia" w:ascii="仿宋_GB2312" w:hAnsi="仿宋_GB2312" w:eastAsia="仿宋_GB2312" w:cs="仿宋_GB2312"/>
          <w:sz w:val="32"/>
          <w:szCs w:val="32"/>
        </w:rPr>
        <w:t>中国式现代化河北场景</w:t>
      </w:r>
      <w:r>
        <w:rPr>
          <w:rFonts w:hint="eastAsia" w:ascii="仿宋_GB2312" w:hAnsi="仿宋_GB2312" w:eastAsia="仿宋_GB2312" w:cs="仿宋_GB2312"/>
          <w:sz w:val="32"/>
          <w:szCs w:val="32"/>
          <w:lang w:val="en-US" w:eastAsia="zh-CN"/>
        </w:rPr>
        <w:t>的落地</w:t>
      </w:r>
      <w:r>
        <w:rPr>
          <w:rFonts w:hint="eastAsia" w:ascii="仿宋_GB2312" w:hAnsi="仿宋_GB2312" w:eastAsia="仿宋_GB2312" w:cs="仿宋_GB2312"/>
          <w:sz w:val="32"/>
          <w:szCs w:val="32"/>
        </w:rPr>
        <w:t>建设</w:t>
      </w:r>
      <w:r>
        <w:rPr>
          <w:rFonts w:hint="eastAsia" w:ascii="仿宋_GB2312" w:hAnsi="仿宋_GB2312" w:eastAsia="仿宋_GB2312" w:cs="仿宋_GB2312"/>
          <w:sz w:val="32"/>
          <w:szCs w:val="32"/>
          <w:lang w:val="en-US" w:eastAsia="zh-CN"/>
        </w:rPr>
        <w:t>不断</w:t>
      </w:r>
      <w:r>
        <w:rPr>
          <w:rFonts w:hint="eastAsia" w:ascii="仿宋_GB2312" w:hAnsi="仿宋_GB2312" w:eastAsia="仿宋_GB2312" w:cs="仿宋_GB2312"/>
          <w:sz w:val="32"/>
          <w:szCs w:val="32"/>
        </w:rPr>
        <w:t>贡献</w:t>
      </w:r>
      <w:r>
        <w:rPr>
          <w:rFonts w:hint="eastAsia" w:ascii="仿宋_GB2312" w:hAnsi="仿宋_GB2312" w:eastAsia="仿宋_GB2312" w:cs="仿宋_GB2312"/>
          <w:sz w:val="32"/>
          <w:szCs w:val="32"/>
          <w:lang w:val="en-US" w:eastAsia="zh-CN"/>
        </w:rPr>
        <w:t>慈善</w:t>
      </w:r>
      <w:r>
        <w:rPr>
          <w:rFonts w:hint="eastAsia" w:ascii="仿宋_GB2312" w:hAnsi="仿宋_GB2312" w:eastAsia="仿宋_GB2312" w:cs="仿宋_GB2312"/>
          <w:sz w:val="32"/>
          <w:szCs w:val="32"/>
        </w:rPr>
        <w:t>力量。</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70" w:lineRule="exact"/>
        <w:ind w:right="0" w:firstLine="640" w:firstLineChars="200"/>
        <w:textAlignment w:val="auto"/>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pP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谢谢大家！</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70" w:lineRule="exact"/>
        <w:textAlignment w:val="auto"/>
        <w:rPr>
          <w:rFonts w:hint="eastAsia" w:ascii="仿宋_GB2312" w:eastAsia="仿宋_GB2312" w:cs="Times New Roman"/>
          <w:sz w:val="32"/>
          <w:szCs w:val="32"/>
          <w:highlight w:val="red"/>
          <w:u w:val="none"/>
          <w:lang w:val="en-US" w:eastAsia="zh-CN"/>
        </w:rPr>
      </w:pPr>
      <w:r>
        <w:rPr>
          <w:rFonts w:hint="eastAsia" w:ascii="仿宋_GB2312" w:hAnsi="Tahoma" w:eastAsia="仿宋_GB2312" w:cs="Times New Roman"/>
          <w:color w:val="000000" w:themeColor="text1"/>
          <w:kern w:val="0"/>
          <w:sz w:val="32"/>
          <w:szCs w:val="32"/>
          <w:highlight w:val="none"/>
          <w:u w:val="none"/>
          <w:lang w:val="en-US" w:eastAsia="zh-CN" w:bidi="ar-SA"/>
          <w14:textFill>
            <w14:solidFill>
              <w14:schemeClr w14:val="tx1"/>
            </w14:solidFill>
          </w14:textFill>
        </w:rPr>
        <w:t xml:space="preserve">    </w:t>
      </w:r>
    </w:p>
    <w:sectPr>
      <w:footerReference r:id="rId4" w:type="default"/>
      <w:pgSz w:w="11906" w:h="16838"/>
      <w:pgMar w:top="1220" w:right="1526" w:bottom="1098" w:left="15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小标宋">
    <w:altName w:val="微软雅黑"/>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6878EA"/>
    <w:multiLevelType w:val="singleLevel"/>
    <w:tmpl w:val="9E6878E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Y1Y2ZiMDkxYzU4MzUzODk4ZWQxYTU4MTBhZTg0NDIifQ=="/>
  </w:docVars>
  <w:rsids>
    <w:rsidRoot w:val="00000000"/>
    <w:rsid w:val="00046CA0"/>
    <w:rsid w:val="0014333F"/>
    <w:rsid w:val="003E1083"/>
    <w:rsid w:val="007A2B6B"/>
    <w:rsid w:val="00835FE3"/>
    <w:rsid w:val="009F5C2A"/>
    <w:rsid w:val="01235B16"/>
    <w:rsid w:val="01556459"/>
    <w:rsid w:val="017B7436"/>
    <w:rsid w:val="01B52E19"/>
    <w:rsid w:val="01DC3663"/>
    <w:rsid w:val="0230624D"/>
    <w:rsid w:val="025930D9"/>
    <w:rsid w:val="026E6F9B"/>
    <w:rsid w:val="02756191"/>
    <w:rsid w:val="0297750C"/>
    <w:rsid w:val="029C1412"/>
    <w:rsid w:val="02A205BE"/>
    <w:rsid w:val="03284CDE"/>
    <w:rsid w:val="034C1AF0"/>
    <w:rsid w:val="035829D1"/>
    <w:rsid w:val="03630182"/>
    <w:rsid w:val="03887BE8"/>
    <w:rsid w:val="03962305"/>
    <w:rsid w:val="03AC1B29"/>
    <w:rsid w:val="03C350C4"/>
    <w:rsid w:val="0466367C"/>
    <w:rsid w:val="04747951"/>
    <w:rsid w:val="04977E82"/>
    <w:rsid w:val="04AA21FB"/>
    <w:rsid w:val="04B07CB0"/>
    <w:rsid w:val="04C6750C"/>
    <w:rsid w:val="04D36136"/>
    <w:rsid w:val="04EB340E"/>
    <w:rsid w:val="051C74E0"/>
    <w:rsid w:val="05207640"/>
    <w:rsid w:val="06174FC9"/>
    <w:rsid w:val="06693D01"/>
    <w:rsid w:val="06DF3D70"/>
    <w:rsid w:val="06E57EA3"/>
    <w:rsid w:val="06FD08ED"/>
    <w:rsid w:val="070F4B3C"/>
    <w:rsid w:val="07283BBC"/>
    <w:rsid w:val="074723C4"/>
    <w:rsid w:val="07A47433"/>
    <w:rsid w:val="0804188C"/>
    <w:rsid w:val="080D4B60"/>
    <w:rsid w:val="08196FF3"/>
    <w:rsid w:val="083B55ED"/>
    <w:rsid w:val="0853639C"/>
    <w:rsid w:val="08821511"/>
    <w:rsid w:val="08AD3C25"/>
    <w:rsid w:val="08B40570"/>
    <w:rsid w:val="08DB1294"/>
    <w:rsid w:val="090E2383"/>
    <w:rsid w:val="09263DC4"/>
    <w:rsid w:val="09633DCF"/>
    <w:rsid w:val="09B63701"/>
    <w:rsid w:val="09BA2055"/>
    <w:rsid w:val="09C37BCC"/>
    <w:rsid w:val="09EB41C0"/>
    <w:rsid w:val="09F935EE"/>
    <w:rsid w:val="0A245475"/>
    <w:rsid w:val="0A3948CE"/>
    <w:rsid w:val="0A441590"/>
    <w:rsid w:val="0A54119E"/>
    <w:rsid w:val="0A5627EE"/>
    <w:rsid w:val="0A563A51"/>
    <w:rsid w:val="0A781A74"/>
    <w:rsid w:val="0A9D2C79"/>
    <w:rsid w:val="0B1F003E"/>
    <w:rsid w:val="0B506F63"/>
    <w:rsid w:val="0B685FA6"/>
    <w:rsid w:val="0B725406"/>
    <w:rsid w:val="0BDC6D23"/>
    <w:rsid w:val="0BE45BD8"/>
    <w:rsid w:val="0BEB6F66"/>
    <w:rsid w:val="0BF64289"/>
    <w:rsid w:val="0C9653BE"/>
    <w:rsid w:val="0CBE5F6F"/>
    <w:rsid w:val="0D70555E"/>
    <w:rsid w:val="0DE72CF5"/>
    <w:rsid w:val="0E234C99"/>
    <w:rsid w:val="0E4137B5"/>
    <w:rsid w:val="0E4E7B1F"/>
    <w:rsid w:val="0E680D42"/>
    <w:rsid w:val="0EA751EE"/>
    <w:rsid w:val="0EE91E83"/>
    <w:rsid w:val="0EE93AF7"/>
    <w:rsid w:val="0F057D42"/>
    <w:rsid w:val="0F4E618A"/>
    <w:rsid w:val="0F5C6021"/>
    <w:rsid w:val="0F694F51"/>
    <w:rsid w:val="0FCE575D"/>
    <w:rsid w:val="0FDC0D1F"/>
    <w:rsid w:val="100611EC"/>
    <w:rsid w:val="102F5993"/>
    <w:rsid w:val="10F36FE9"/>
    <w:rsid w:val="110F36F7"/>
    <w:rsid w:val="112E1DCF"/>
    <w:rsid w:val="11744B2C"/>
    <w:rsid w:val="11B61DC5"/>
    <w:rsid w:val="120A6475"/>
    <w:rsid w:val="12352BEA"/>
    <w:rsid w:val="124A1FF0"/>
    <w:rsid w:val="12816876"/>
    <w:rsid w:val="12B753D0"/>
    <w:rsid w:val="13160D6D"/>
    <w:rsid w:val="131B3B98"/>
    <w:rsid w:val="13203999"/>
    <w:rsid w:val="1326440A"/>
    <w:rsid w:val="134D0E3C"/>
    <w:rsid w:val="135B0E75"/>
    <w:rsid w:val="13635E90"/>
    <w:rsid w:val="13695C36"/>
    <w:rsid w:val="1374267F"/>
    <w:rsid w:val="13C13920"/>
    <w:rsid w:val="13EA0DCD"/>
    <w:rsid w:val="1413260C"/>
    <w:rsid w:val="14217A06"/>
    <w:rsid w:val="14B46A8F"/>
    <w:rsid w:val="14B75004"/>
    <w:rsid w:val="14DF0BF0"/>
    <w:rsid w:val="1557566D"/>
    <w:rsid w:val="156357D6"/>
    <w:rsid w:val="158E72E0"/>
    <w:rsid w:val="16315EBE"/>
    <w:rsid w:val="163E2AD9"/>
    <w:rsid w:val="170351B2"/>
    <w:rsid w:val="1716227E"/>
    <w:rsid w:val="17626AE4"/>
    <w:rsid w:val="17A032FB"/>
    <w:rsid w:val="17AD2AB8"/>
    <w:rsid w:val="180C0BF7"/>
    <w:rsid w:val="18105B3F"/>
    <w:rsid w:val="18A92683"/>
    <w:rsid w:val="18BC4164"/>
    <w:rsid w:val="18C179CD"/>
    <w:rsid w:val="18E813EF"/>
    <w:rsid w:val="191A70DD"/>
    <w:rsid w:val="191A70E5"/>
    <w:rsid w:val="196E4814"/>
    <w:rsid w:val="19B03586"/>
    <w:rsid w:val="19CD2E1A"/>
    <w:rsid w:val="1A013055"/>
    <w:rsid w:val="1A540997"/>
    <w:rsid w:val="1A9A604F"/>
    <w:rsid w:val="1AA07D3F"/>
    <w:rsid w:val="1ABA71C9"/>
    <w:rsid w:val="1AC04507"/>
    <w:rsid w:val="1ADE4866"/>
    <w:rsid w:val="1AE600F4"/>
    <w:rsid w:val="1B0F5428"/>
    <w:rsid w:val="1B2E20E8"/>
    <w:rsid w:val="1B33247B"/>
    <w:rsid w:val="1B506726"/>
    <w:rsid w:val="1B632FBD"/>
    <w:rsid w:val="1B7A7798"/>
    <w:rsid w:val="1B7C1D69"/>
    <w:rsid w:val="1BC11A92"/>
    <w:rsid w:val="1C050BE0"/>
    <w:rsid w:val="1C2E5F55"/>
    <w:rsid w:val="1C5B1EE6"/>
    <w:rsid w:val="1C9C2FC2"/>
    <w:rsid w:val="1D181B85"/>
    <w:rsid w:val="1D750D86"/>
    <w:rsid w:val="1D8E3BF5"/>
    <w:rsid w:val="1DA86A86"/>
    <w:rsid w:val="1DD71449"/>
    <w:rsid w:val="1DF60118"/>
    <w:rsid w:val="1E1443F4"/>
    <w:rsid w:val="1E405940"/>
    <w:rsid w:val="1E58665D"/>
    <w:rsid w:val="1E641DBE"/>
    <w:rsid w:val="1EAB0F03"/>
    <w:rsid w:val="1F101B4B"/>
    <w:rsid w:val="1F503858"/>
    <w:rsid w:val="1F6D4262"/>
    <w:rsid w:val="1F7A08D5"/>
    <w:rsid w:val="1F7E7F2B"/>
    <w:rsid w:val="1F8A2A58"/>
    <w:rsid w:val="1F923E71"/>
    <w:rsid w:val="1FAF67D1"/>
    <w:rsid w:val="1FDC4FA2"/>
    <w:rsid w:val="1FF93EF0"/>
    <w:rsid w:val="1FFD5642"/>
    <w:rsid w:val="200D34F7"/>
    <w:rsid w:val="201D456E"/>
    <w:rsid w:val="205C4023"/>
    <w:rsid w:val="206375BB"/>
    <w:rsid w:val="20790B8D"/>
    <w:rsid w:val="20793F96"/>
    <w:rsid w:val="20A05219"/>
    <w:rsid w:val="20A200E4"/>
    <w:rsid w:val="20C73DCC"/>
    <w:rsid w:val="20C7739B"/>
    <w:rsid w:val="20F44BDA"/>
    <w:rsid w:val="21261B63"/>
    <w:rsid w:val="21574C75"/>
    <w:rsid w:val="215D6CF3"/>
    <w:rsid w:val="21FA376B"/>
    <w:rsid w:val="21FA5F6F"/>
    <w:rsid w:val="224551CB"/>
    <w:rsid w:val="22533D86"/>
    <w:rsid w:val="22B12167"/>
    <w:rsid w:val="22F8223D"/>
    <w:rsid w:val="23112C79"/>
    <w:rsid w:val="232272BA"/>
    <w:rsid w:val="2329689A"/>
    <w:rsid w:val="23BD1E16"/>
    <w:rsid w:val="24474E2D"/>
    <w:rsid w:val="2492221D"/>
    <w:rsid w:val="25022C6A"/>
    <w:rsid w:val="251A35EE"/>
    <w:rsid w:val="255319AC"/>
    <w:rsid w:val="25902C01"/>
    <w:rsid w:val="25DF76E4"/>
    <w:rsid w:val="25E87C00"/>
    <w:rsid w:val="25F82FBF"/>
    <w:rsid w:val="25FD2C82"/>
    <w:rsid w:val="26213859"/>
    <w:rsid w:val="263A38A0"/>
    <w:rsid w:val="263F063C"/>
    <w:rsid w:val="26691DE2"/>
    <w:rsid w:val="266D5690"/>
    <w:rsid w:val="26983D97"/>
    <w:rsid w:val="2718670B"/>
    <w:rsid w:val="274A2B9A"/>
    <w:rsid w:val="276E51C4"/>
    <w:rsid w:val="27AC52BC"/>
    <w:rsid w:val="280228B4"/>
    <w:rsid w:val="28110526"/>
    <w:rsid w:val="28FD5A87"/>
    <w:rsid w:val="29383E2B"/>
    <w:rsid w:val="293B0AD5"/>
    <w:rsid w:val="29656152"/>
    <w:rsid w:val="29A51F1F"/>
    <w:rsid w:val="29BB2216"/>
    <w:rsid w:val="29C35402"/>
    <w:rsid w:val="2A1831C5"/>
    <w:rsid w:val="2A4B6A75"/>
    <w:rsid w:val="2AD37D23"/>
    <w:rsid w:val="2B4657ED"/>
    <w:rsid w:val="2B726089"/>
    <w:rsid w:val="2BA52305"/>
    <w:rsid w:val="2BC52ED8"/>
    <w:rsid w:val="2C051C43"/>
    <w:rsid w:val="2C4E6EE1"/>
    <w:rsid w:val="2C62743D"/>
    <w:rsid w:val="2C8419A4"/>
    <w:rsid w:val="2C930C9B"/>
    <w:rsid w:val="2C9F197B"/>
    <w:rsid w:val="2CA927FA"/>
    <w:rsid w:val="2CB216AE"/>
    <w:rsid w:val="2CE72DFF"/>
    <w:rsid w:val="2D406A1D"/>
    <w:rsid w:val="2D8643F6"/>
    <w:rsid w:val="2DAD2ACA"/>
    <w:rsid w:val="2E015027"/>
    <w:rsid w:val="2E1341D4"/>
    <w:rsid w:val="2E1F160C"/>
    <w:rsid w:val="2E214B8D"/>
    <w:rsid w:val="2E4D4C86"/>
    <w:rsid w:val="2E7B7DD7"/>
    <w:rsid w:val="2E9353B6"/>
    <w:rsid w:val="2EA60115"/>
    <w:rsid w:val="2F204FF5"/>
    <w:rsid w:val="2F5167DA"/>
    <w:rsid w:val="2F5E0E7C"/>
    <w:rsid w:val="2F6C13D9"/>
    <w:rsid w:val="2F8512FC"/>
    <w:rsid w:val="2FC02334"/>
    <w:rsid w:val="2FDB74D1"/>
    <w:rsid w:val="2FF41FDE"/>
    <w:rsid w:val="2FF8145E"/>
    <w:rsid w:val="3035519A"/>
    <w:rsid w:val="303C0F55"/>
    <w:rsid w:val="303E14AB"/>
    <w:rsid w:val="306B2DF5"/>
    <w:rsid w:val="30745651"/>
    <w:rsid w:val="30835A68"/>
    <w:rsid w:val="30B32AE0"/>
    <w:rsid w:val="310077DF"/>
    <w:rsid w:val="315C1773"/>
    <w:rsid w:val="31A55EC6"/>
    <w:rsid w:val="31EE00A7"/>
    <w:rsid w:val="322E4822"/>
    <w:rsid w:val="32C56DF7"/>
    <w:rsid w:val="32D41FD0"/>
    <w:rsid w:val="32D85BE7"/>
    <w:rsid w:val="330156B1"/>
    <w:rsid w:val="333642E6"/>
    <w:rsid w:val="33D241F8"/>
    <w:rsid w:val="33E74334"/>
    <w:rsid w:val="34334BD7"/>
    <w:rsid w:val="34AC332A"/>
    <w:rsid w:val="34D30578"/>
    <w:rsid w:val="351B5476"/>
    <w:rsid w:val="352A752D"/>
    <w:rsid w:val="355D6513"/>
    <w:rsid w:val="3592207D"/>
    <w:rsid w:val="35C661CB"/>
    <w:rsid w:val="35CB1A33"/>
    <w:rsid w:val="35EA25AC"/>
    <w:rsid w:val="35F771B2"/>
    <w:rsid w:val="36120AED"/>
    <w:rsid w:val="36F20CBC"/>
    <w:rsid w:val="37357164"/>
    <w:rsid w:val="37370895"/>
    <w:rsid w:val="374C2F72"/>
    <w:rsid w:val="37A579F6"/>
    <w:rsid w:val="37B22EAA"/>
    <w:rsid w:val="38402264"/>
    <w:rsid w:val="38483EE1"/>
    <w:rsid w:val="386341A5"/>
    <w:rsid w:val="38996FCF"/>
    <w:rsid w:val="389E35FD"/>
    <w:rsid w:val="38AD71CE"/>
    <w:rsid w:val="38E250CA"/>
    <w:rsid w:val="38F60B75"/>
    <w:rsid w:val="39117FA4"/>
    <w:rsid w:val="391D3E4B"/>
    <w:rsid w:val="3A0A0D7C"/>
    <w:rsid w:val="3A4D4307"/>
    <w:rsid w:val="3A7A6D76"/>
    <w:rsid w:val="3AA36ADA"/>
    <w:rsid w:val="3ABF7D9B"/>
    <w:rsid w:val="3AD46C94"/>
    <w:rsid w:val="3AEC0F4F"/>
    <w:rsid w:val="3B36239B"/>
    <w:rsid w:val="3BDB07A3"/>
    <w:rsid w:val="3C057862"/>
    <w:rsid w:val="3C105F0F"/>
    <w:rsid w:val="3C261771"/>
    <w:rsid w:val="3D265A79"/>
    <w:rsid w:val="3D9D4124"/>
    <w:rsid w:val="3E1C72D0"/>
    <w:rsid w:val="3E492CDC"/>
    <w:rsid w:val="3E5F7C6F"/>
    <w:rsid w:val="3EF466BF"/>
    <w:rsid w:val="3F591E5E"/>
    <w:rsid w:val="40072778"/>
    <w:rsid w:val="404C2F04"/>
    <w:rsid w:val="408077B7"/>
    <w:rsid w:val="40A148E9"/>
    <w:rsid w:val="40AF61D9"/>
    <w:rsid w:val="40FB5855"/>
    <w:rsid w:val="412D7D1F"/>
    <w:rsid w:val="41323AD6"/>
    <w:rsid w:val="4142748F"/>
    <w:rsid w:val="41546164"/>
    <w:rsid w:val="416074D3"/>
    <w:rsid w:val="416460C5"/>
    <w:rsid w:val="41714B8D"/>
    <w:rsid w:val="41750638"/>
    <w:rsid w:val="41831414"/>
    <w:rsid w:val="41932833"/>
    <w:rsid w:val="41AC44C7"/>
    <w:rsid w:val="41BF4849"/>
    <w:rsid w:val="41C930DC"/>
    <w:rsid w:val="41FE7B2C"/>
    <w:rsid w:val="421D1E9F"/>
    <w:rsid w:val="425D55FD"/>
    <w:rsid w:val="427A2817"/>
    <w:rsid w:val="42825A3B"/>
    <w:rsid w:val="42861193"/>
    <w:rsid w:val="429726C4"/>
    <w:rsid w:val="42E163F2"/>
    <w:rsid w:val="42FA5706"/>
    <w:rsid w:val="436540BC"/>
    <w:rsid w:val="436C4AFA"/>
    <w:rsid w:val="43941C41"/>
    <w:rsid w:val="43FD177C"/>
    <w:rsid w:val="44134CD1"/>
    <w:rsid w:val="445D66A9"/>
    <w:rsid w:val="4488746D"/>
    <w:rsid w:val="44BA4882"/>
    <w:rsid w:val="44EF5BF0"/>
    <w:rsid w:val="453018B3"/>
    <w:rsid w:val="454A4722"/>
    <w:rsid w:val="458B471C"/>
    <w:rsid w:val="45F20B58"/>
    <w:rsid w:val="46317690"/>
    <w:rsid w:val="46584C1D"/>
    <w:rsid w:val="466E0B17"/>
    <w:rsid w:val="466E3935"/>
    <w:rsid w:val="466E51E2"/>
    <w:rsid w:val="468F2F8C"/>
    <w:rsid w:val="46941ED9"/>
    <w:rsid w:val="46D15ED2"/>
    <w:rsid w:val="471915E1"/>
    <w:rsid w:val="47256990"/>
    <w:rsid w:val="477C56CD"/>
    <w:rsid w:val="47D93B3C"/>
    <w:rsid w:val="483F1B62"/>
    <w:rsid w:val="486C2C02"/>
    <w:rsid w:val="48F0212F"/>
    <w:rsid w:val="49415ED8"/>
    <w:rsid w:val="49695393"/>
    <w:rsid w:val="499F2B63"/>
    <w:rsid w:val="49B57041"/>
    <w:rsid w:val="49C1676B"/>
    <w:rsid w:val="49CF411D"/>
    <w:rsid w:val="49ED1B20"/>
    <w:rsid w:val="4A424C87"/>
    <w:rsid w:val="4A4C4A99"/>
    <w:rsid w:val="4AC629FC"/>
    <w:rsid w:val="4ACC5BD9"/>
    <w:rsid w:val="4B6E0A3F"/>
    <w:rsid w:val="4B8F39AF"/>
    <w:rsid w:val="4BB01C4A"/>
    <w:rsid w:val="4BED5E07"/>
    <w:rsid w:val="4BFE6267"/>
    <w:rsid w:val="4C0C0983"/>
    <w:rsid w:val="4C621D61"/>
    <w:rsid w:val="4C9F757D"/>
    <w:rsid w:val="4CA32163"/>
    <w:rsid w:val="4CB35983"/>
    <w:rsid w:val="4CBE35DA"/>
    <w:rsid w:val="4CC0351C"/>
    <w:rsid w:val="4D216A92"/>
    <w:rsid w:val="4E162199"/>
    <w:rsid w:val="4E1B66CA"/>
    <w:rsid w:val="4ECE60EA"/>
    <w:rsid w:val="4F236B9F"/>
    <w:rsid w:val="4F2955EE"/>
    <w:rsid w:val="4F4B34A2"/>
    <w:rsid w:val="4F632366"/>
    <w:rsid w:val="4F822602"/>
    <w:rsid w:val="4F875175"/>
    <w:rsid w:val="4FBC446F"/>
    <w:rsid w:val="4FD70883"/>
    <w:rsid w:val="507E1724"/>
    <w:rsid w:val="50D457E8"/>
    <w:rsid w:val="516E1FA6"/>
    <w:rsid w:val="51987015"/>
    <w:rsid w:val="51B80D49"/>
    <w:rsid w:val="52316B88"/>
    <w:rsid w:val="529766C3"/>
    <w:rsid w:val="52EB0BC7"/>
    <w:rsid w:val="52F34468"/>
    <w:rsid w:val="53E956CF"/>
    <w:rsid w:val="53F817ED"/>
    <w:rsid w:val="543B499F"/>
    <w:rsid w:val="5463135D"/>
    <w:rsid w:val="5488531F"/>
    <w:rsid w:val="54A52823"/>
    <w:rsid w:val="54DE0134"/>
    <w:rsid w:val="54F93A6F"/>
    <w:rsid w:val="55110DB9"/>
    <w:rsid w:val="55540CA5"/>
    <w:rsid w:val="55805F3E"/>
    <w:rsid w:val="55DD5AF7"/>
    <w:rsid w:val="56272AA6"/>
    <w:rsid w:val="576D5EDE"/>
    <w:rsid w:val="57EE53E1"/>
    <w:rsid w:val="57F1421F"/>
    <w:rsid w:val="57FA1D13"/>
    <w:rsid w:val="5827444F"/>
    <w:rsid w:val="583E2990"/>
    <w:rsid w:val="585B059D"/>
    <w:rsid w:val="58A44850"/>
    <w:rsid w:val="58B47D67"/>
    <w:rsid w:val="590F61F2"/>
    <w:rsid w:val="59272F1B"/>
    <w:rsid w:val="595C4FC3"/>
    <w:rsid w:val="59E85E60"/>
    <w:rsid w:val="5A650BA1"/>
    <w:rsid w:val="5AEA5C0E"/>
    <w:rsid w:val="5AEB428C"/>
    <w:rsid w:val="5B874284"/>
    <w:rsid w:val="5B9B5908"/>
    <w:rsid w:val="5B9E711E"/>
    <w:rsid w:val="5BA504AD"/>
    <w:rsid w:val="5BD1296D"/>
    <w:rsid w:val="5C0577C1"/>
    <w:rsid w:val="5D2D76E4"/>
    <w:rsid w:val="5D69550A"/>
    <w:rsid w:val="5D700DD3"/>
    <w:rsid w:val="5D9652D0"/>
    <w:rsid w:val="5DD16386"/>
    <w:rsid w:val="5E4A70E9"/>
    <w:rsid w:val="5E7F4FE5"/>
    <w:rsid w:val="5E842FAF"/>
    <w:rsid w:val="5E8A5738"/>
    <w:rsid w:val="5E9F11E3"/>
    <w:rsid w:val="5EB57DD4"/>
    <w:rsid w:val="5F072528"/>
    <w:rsid w:val="5F1E0BE4"/>
    <w:rsid w:val="5F636457"/>
    <w:rsid w:val="5FA840C8"/>
    <w:rsid w:val="5FC1162D"/>
    <w:rsid w:val="5FF36489"/>
    <w:rsid w:val="6008100A"/>
    <w:rsid w:val="6012604E"/>
    <w:rsid w:val="605204D7"/>
    <w:rsid w:val="605F444D"/>
    <w:rsid w:val="60653107"/>
    <w:rsid w:val="60C45810"/>
    <w:rsid w:val="61063D7B"/>
    <w:rsid w:val="617063BA"/>
    <w:rsid w:val="61BE54D8"/>
    <w:rsid w:val="61D428BA"/>
    <w:rsid w:val="62051CA5"/>
    <w:rsid w:val="622F6D22"/>
    <w:rsid w:val="623D5906"/>
    <w:rsid w:val="62415969"/>
    <w:rsid w:val="624475EF"/>
    <w:rsid w:val="62836488"/>
    <w:rsid w:val="62FF49EC"/>
    <w:rsid w:val="63071A4D"/>
    <w:rsid w:val="63507275"/>
    <w:rsid w:val="639B3B60"/>
    <w:rsid w:val="63BA78F7"/>
    <w:rsid w:val="64045A64"/>
    <w:rsid w:val="642E35EB"/>
    <w:rsid w:val="645A6C3B"/>
    <w:rsid w:val="65306B52"/>
    <w:rsid w:val="65570582"/>
    <w:rsid w:val="65711400"/>
    <w:rsid w:val="65F07D97"/>
    <w:rsid w:val="664675B7"/>
    <w:rsid w:val="66875DA7"/>
    <w:rsid w:val="668E4571"/>
    <w:rsid w:val="66D94BF1"/>
    <w:rsid w:val="66E520A5"/>
    <w:rsid w:val="6714532B"/>
    <w:rsid w:val="672E75A8"/>
    <w:rsid w:val="67845130"/>
    <w:rsid w:val="67985076"/>
    <w:rsid w:val="68330BEE"/>
    <w:rsid w:val="685C0145"/>
    <w:rsid w:val="687528FD"/>
    <w:rsid w:val="688834AF"/>
    <w:rsid w:val="688D38DD"/>
    <w:rsid w:val="69617F7B"/>
    <w:rsid w:val="69DD5EE6"/>
    <w:rsid w:val="69ED199D"/>
    <w:rsid w:val="6A221231"/>
    <w:rsid w:val="6A457DCC"/>
    <w:rsid w:val="6A792100"/>
    <w:rsid w:val="6A7F45BF"/>
    <w:rsid w:val="6AB309D5"/>
    <w:rsid w:val="6AC64F9C"/>
    <w:rsid w:val="6ACA2D82"/>
    <w:rsid w:val="6ADE12E5"/>
    <w:rsid w:val="6B030D4C"/>
    <w:rsid w:val="6B0F149F"/>
    <w:rsid w:val="6B174C4A"/>
    <w:rsid w:val="6B183CF7"/>
    <w:rsid w:val="6B1C1755"/>
    <w:rsid w:val="6B573170"/>
    <w:rsid w:val="6B574BF4"/>
    <w:rsid w:val="6B595172"/>
    <w:rsid w:val="6B972779"/>
    <w:rsid w:val="6BB317F9"/>
    <w:rsid w:val="6BD55ED7"/>
    <w:rsid w:val="6C256AA0"/>
    <w:rsid w:val="6C982EB0"/>
    <w:rsid w:val="6CBE00C2"/>
    <w:rsid w:val="6D152D3F"/>
    <w:rsid w:val="6D19538D"/>
    <w:rsid w:val="6D1F3E42"/>
    <w:rsid w:val="6D260D22"/>
    <w:rsid w:val="6D7B72BF"/>
    <w:rsid w:val="6D877A12"/>
    <w:rsid w:val="6D9C0D39"/>
    <w:rsid w:val="6E307A00"/>
    <w:rsid w:val="6E396833"/>
    <w:rsid w:val="6E7A30D3"/>
    <w:rsid w:val="6E856204"/>
    <w:rsid w:val="6EF015E7"/>
    <w:rsid w:val="6F620B98"/>
    <w:rsid w:val="6F704761"/>
    <w:rsid w:val="6FA45508"/>
    <w:rsid w:val="701E2A4D"/>
    <w:rsid w:val="70C125CF"/>
    <w:rsid w:val="7148223D"/>
    <w:rsid w:val="714D4ACF"/>
    <w:rsid w:val="714E24FE"/>
    <w:rsid w:val="718634AA"/>
    <w:rsid w:val="72146BC2"/>
    <w:rsid w:val="721E690A"/>
    <w:rsid w:val="72481B68"/>
    <w:rsid w:val="726D4A39"/>
    <w:rsid w:val="72785B7B"/>
    <w:rsid w:val="7298532D"/>
    <w:rsid w:val="72AA7CFF"/>
    <w:rsid w:val="72C708B1"/>
    <w:rsid w:val="72E83DA1"/>
    <w:rsid w:val="731F20C0"/>
    <w:rsid w:val="737D1E5A"/>
    <w:rsid w:val="73814F04"/>
    <w:rsid w:val="73C372CA"/>
    <w:rsid w:val="73CD1EF7"/>
    <w:rsid w:val="73D40CA7"/>
    <w:rsid w:val="73FC458A"/>
    <w:rsid w:val="743B3F87"/>
    <w:rsid w:val="7447614D"/>
    <w:rsid w:val="7476258E"/>
    <w:rsid w:val="74884070"/>
    <w:rsid w:val="75047B9A"/>
    <w:rsid w:val="7516594E"/>
    <w:rsid w:val="758D6A44"/>
    <w:rsid w:val="75B12B13"/>
    <w:rsid w:val="75F66534"/>
    <w:rsid w:val="760D2A7F"/>
    <w:rsid w:val="7610431D"/>
    <w:rsid w:val="7625426C"/>
    <w:rsid w:val="7658545C"/>
    <w:rsid w:val="76BB072D"/>
    <w:rsid w:val="76E732D0"/>
    <w:rsid w:val="76EF01AC"/>
    <w:rsid w:val="76FF491B"/>
    <w:rsid w:val="774F6614"/>
    <w:rsid w:val="77BC7AED"/>
    <w:rsid w:val="77D17A87"/>
    <w:rsid w:val="77D71649"/>
    <w:rsid w:val="78031079"/>
    <w:rsid w:val="784C3E12"/>
    <w:rsid w:val="785B5D23"/>
    <w:rsid w:val="78856081"/>
    <w:rsid w:val="78EA2EA9"/>
    <w:rsid w:val="795962EB"/>
    <w:rsid w:val="7973524C"/>
    <w:rsid w:val="797D43B2"/>
    <w:rsid w:val="79A13C0A"/>
    <w:rsid w:val="79AF5690"/>
    <w:rsid w:val="7A5E0BAC"/>
    <w:rsid w:val="7B902188"/>
    <w:rsid w:val="7BD53ACF"/>
    <w:rsid w:val="7C546E1A"/>
    <w:rsid w:val="7C7970C0"/>
    <w:rsid w:val="7C7C4DF9"/>
    <w:rsid w:val="7C854ADE"/>
    <w:rsid w:val="7C897065"/>
    <w:rsid w:val="7CA6112B"/>
    <w:rsid w:val="7CDB07A5"/>
    <w:rsid w:val="7CF30DE4"/>
    <w:rsid w:val="7D3A69A3"/>
    <w:rsid w:val="7D8802B0"/>
    <w:rsid w:val="7DC51E91"/>
    <w:rsid w:val="7E4748AC"/>
    <w:rsid w:val="7E7F0292"/>
    <w:rsid w:val="7EA764F5"/>
    <w:rsid w:val="7EF56844"/>
    <w:rsid w:val="7F1B4E58"/>
    <w:rsid w:val="7FB63290"/>
    <w:rsid w:val="7FC70E9E"/>
    <w:rsid w:val="7FD74E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cs="Courier New"/>
      <w:szCs w:val="21"/>
    </w:rPr>
  </w:style>
  <w:style w:type="paragraph" w:styleId="3">
    <w:name w:val="index 9"/>
    <w:basedOn w:val="1"/>
    <w:next w:val="1"/>
    <w:qFormat/>
    <w:uiPriority w:val="0"/>
    <w:pPr>
      <w:ind w:left="3360"/>
    </w:pPr>
    <w:rPr>
      <w:rFonts w:ascii="Times New Roman" w:hAnsi="Times New Roman" w:eastAsia="宋体" w:cs="等线"/>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Normal (Web)"/>
    <w:basedOn w:val="1"/>
    <w:next w:val="1"/>
    <w:qFormat/>
    <w:uiPriority w:val="0"/>
    <w:pPr>
      <w:spacing w:before="100" w:beforeAutospacing="1" w:after="100" w:afterAutospacing="1"/>
      <w:ind w:left="0" w:right="0"/>
      <w:jc w:val="left"/>
    </w:pPr>
    <w:rPr>
      <w:kern w:val="0"/>
      <w:sz w:val="24"/>
      <w:lang w:val="en-US" w:eastAsia="zh-CN" w:bidi="ar"/>
    </w:rPr>
  </w:style>
  <w:style w:type="paragraph" w:customStyle="1" w:styleId="8">
    <w:name w:val="Body Text First Indent 2"/>
    <w:basedOn w:val="1"/>
    <w:qFormat/>
    <w:uiPriority w:val="0"/>
    <w:pPr>
      <w:ind w:left="420" w:leftChars="200" w:firstLine="210"/>
    </w:pPr>
  </w:style>
  <w:style w:type="paragraph" w:styleId="9">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5262</Words>
  <Characters>5406</Characters>
  <Lines>0</Lines>
  <Paragraphs>0</Paragraphs>
  <TotalTime>76</TotalTime>
  <ScaleCrop>false</ScaleCrop>
  <LinksUpToDate>false</LinksUpToDate>
  <CharactersWithSpaces>5415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2022-07-12T08:28:00Z</dcterms:created>
  <dc:creator>admin</dc:creator>
  <cp:lastModifiedBy>天天晴朗</cp:lastModifiedBy>
  <cp:lastPrinted>2022-08-01T00:32:00Z</cp:lastPrinted>
  <dcterms:modified xsi:type="dcterms:W3CDTF">2023-07-08T03:06:52Z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670DAC5129454EFA94D39CEC5FE4693E</vt:lpwstr>
  </property>
</Properties>
</file>