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after="0" w:line="580" w:lineRule="exact"/>
        <w:jc w:val="center"/>
        <w:textAlignment w:val="auto"/>
        <w:rPr>
          <w:rFonts w:hint="eastAsia" w:ascii="方正小标宋简体" w:hAnsi="方正小标宋简体" w:eastAsia="方正小标宋简体" w:cs="方正小标宋简体"/>
          <w:color w:val="auto"/>
          <w:kern w:val="2"/>
          <w:sz w:val="44"/>
          <w:szCs w:val="44"/>
        </w:rPr>
      </w:pPr>
    </w:p>
    <w:p>
      <w:pPr>
        <w:keepNext w:val="0"/>
        <w:keepLines w:val="0"/>
        <w:pageBreakBefore w:val="0"/>
        <w:widowControl w:val="0"/>
        <w:kinsoku/>
        <w:wordWrap/>
        <w:overflowPunct/>
        <w:topLinePunct w:val="0"/>
        <w:autoSpaceDN/>
        <w:bidi w:val="0"/>
        <w:adjustRightInd/>
        <w:snapToGrid/>
        <w:spacing w:after="0" w:line="58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河北省慈善总会</w:t>
      </w:r>
    </w:p>
    <w:p>
      <w:pPr>
        <w:keepNext w:val="0"/>
        <w:keepLines w:val="0"/>
        <w:pageBreakBefore w:val="0"/>
        <w:widowControl w:val="0"/>
        <w:kinsoku/>
        <w:wordWrap/>
        <w:overflowPunct/>
        <w:topLinePunct w:val="0"/>
        <w:autoSpaceDN/>
        <w:bidi w:val="0"/>
        <w:adjustRightInd/>
        <w:snapToGrid/>
        <w:spacing w:after="0" w:line="58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rPr>
        <w:t>2022</w:t>
      </w:r>
      <w:r>
        <w:rPr>
          <w:rFonts w:hint="eastAsia" w:ascii="方正小标宋简体" w:hAnsi="方正小标宋简体" w:eastAsia="方正小标宋简体" w:cs="方正小标宋简体"/>
          <w:color w:val="auto"/>
          <w:kern w:val="2"/>
          <w:sz w:val="44"/>
          <w:szCs w:val="44"/>
        </w:rPr>
        <w:t>年工作总结和202</w:t>
      </w:r>
      <w:r>
        <w:rPr>
          <w:rFonts w:hint="eastAsia" w:ascii="方正小标宋简体" w:hAnsi="方正小标宋简体" w:eastAsia="方正小标宋简体" w:cs="方正小标宋简体"/>
          <w:color w:val="auto"/>
          <w:kern w:val="2"/>
          <w:sz w:val="44"/>
          <w:szCs w:val="44"/>
          <w:lang w:val="en-US" w:eastAsia="zh-CN"/>
        </w:rPr>
        <w:t>3</w:t>
      </w:r>
      <w:r>
        <w:rPr>
          <w:rFonts w:hint="eastAsia" w:ascii="方正小标宋简体" w:hAnsi="方正小标宋简体" w:eastAsia="方正小标宋简体" w:cs="方正小标宋简体"/>
          <w:color w:val="auto"/>
          <w:kern w:val="2"/>
          <w:sz w:val="44"/>
          <w:szCs w:val="44"/>
        </w:rPr>
        <w:t>年工作</w:t>
      </w:r>
      <w:r>
        <w:rPr>
          <w:rFonts w:hint="eastAsia" w:ascii="方正小标宋简体" w:hAnsi="方正小标宋简体" w:eastAsia="方正小标宋简体" w:cs="方正小标宋简体"/>
          <w:color w:val="auto"/>
          <w:kern w:val="2"/>
          <w:sz w:val="44"/>
          <w:szCs w:val="44"/>
          <w:lang w:val="en-US" w:eastAsia="zh-CN"/>
        </w:rPr>
        <w:t>规</w:t>
      </w:r>
      <w:r>
        <w:rPr>
          <w:rFonts w:hint="eastAsia" w:ascii="方正小标宋简体" w:hAnsi="方正小标宋简体" w:eastAsia="方正小标宋简体" w:cs="方正小标宋简体"/>
          <w:color w:val="auto"/>
          <w:kern w:val="2"/>
          <w:sz w:val="44"/>
          <w:szCs w:val="44"/>
        </w:rPr>
        <w:t>划</w:t>
      </w:r>
    </w:p>
    <w:p>
      <w:pPr>
        <w:spacing w:after="0" w:line="360" w:lineRule="auto"/>
        <w:jc w:val="center"/>
        <w:rPr>
          <w:rFonts w:hint="eastAsia" w:ascii="仿宋_GB2312" w:eastAsia="仿宋_GB2312"/>
          <w:color w:val="000000"/>
          <w:sz w:val="32"/>
          <w:szCs w:val="32"/>
        </w:rPr>
      </w:pPr>
    </w:p>
    <w:p>
      <w:pPr>
        <w:spacing w:after="0" w:line="360" w:lineRule="auto"/>
        <w:jc w:val="center"/>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30</w:t>
      </w:r>
      <w:r>
        <w:rPr>
          <w:rFonts w:hint="eastAsia" w:ascii="仿宋_GB2312" w:eastAsia="仿宋_GB2312"/>
          <w:color w:val="000000" w:themeColor="text1"/>
          <w:sz w:val="32"/>
          <w:szCs w:val="32"/>
        </w:rPr>
        <w:t>日</w:t>
      </w:r>
    </w:p>
    <w:p>
      <w:pPr>
        <w:spacing w:after="0" w:line="360" w:lineRule="auto"/>
        <w:jc w:val="left"/>
        <w:rPr>
          <w:rFonts w:hint="default" w:ascii="仿宋_GB2312" w:eastAsia="仿宋_GB2312"/>
          <w:color w:val="000000" w:themeColor="text1"/>
          <w:sz w:val="32"/>
          <w:szCs w:val="32"/>
          <w:lang w:val="en-US" w:eastAsia="zh-CN"/>
        </w:rPr>
      </w:pPr>
    </w:p>
    <w:p>
      <w:pPr>
        <w:spacing w:after="0" w:line="360" w:lineRule="auto"/>
        <w:ind w:firstLine="640" w:firstLineChars="200"/>
        <w:jc w:val="left"/>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2022年，河北省慈善总会在省民政厅党组的正确领导下，深入贯彻落实党的二十大精神和《慈善法》，坚持面向群众、服务大局，紧密结合自身优势，充分发挥对各级慈善会的引领、协调、指导作用，在统筹推进扶危济困、乡村振兴、网络募捐、阳光慈善、文化宣传、自身建设等方面</w:t>
      </w:r>
      <w:r>
        <w:rPr>
          <w:rFonts w:hint="eastAsia" w:ascii="仿宋_GB2312" w:eastAsia="仿宋_GB2312"/>
          <w:color w:val="000000" w:themeColor="text1"/>
          <w:sz w:val="32"/>
          <w:szCs w:val="32"/>
          <w:highlight w:val="none"/>
          <w:lang w:val="en-US" w:eastAsia="zh-CN"/>
        </w:rPr>
        <w:t>取得新的进展，有效的发挥了慈善在第三次分配</w:t>
      </w:r>
      <w:bookmarkStart w:id="0" w:name="_GoBack"/>
      <w:bookmarkEnd w:id="0"/>
      <w:r>
        <w:rPr>
          <w:rFonts w:hint="eastAsia" w:ascii="仿宋_GB2312" w:eastAsia="仿宋_GB2312"/>
          <w:color w:val="000000" w:themeColor="text1"/>
          <w:sz w:val="32"/>
          <w:szCs w:val="32"/>
          <w:highlight w:val="none"/>
          <w:lang w:val="en-US" w:eastAsia="zh-CN"/>
        </w:rPr>
        <w:t>中的积极作用。全年，省慈善总会募集款物11087.49万元，其中善款5438万元，物资折合价值5649.49万元。支出善款4400.1万元，物资已全部下发。对我省的众多困难群众和</w:t>
      </w:r>
      <w:r>
        <w:rPr>
          <w:rFonts w:hint="eastAsia" w:ascii="仿宋_GB2312" w:eastAsia="仿宋_GB2312"/>
          <w:color w:val="000000" w:themeColor="text1"/>
          <w:sz w:val="32"/>
          <w:szCs w:val="32"/>
          <w:lang w:val="en-US" w:eastAsia="zh-CN"/>
        </w:rPr>
        <w:t>弱势群体实施了有效救助。</w:t>
      </w:r>
    </w:p>
    <w:p>
      <w:pPr>
        <w:keepNext w:val="0"/>
        <w:keepLines w:val="0"/>
        <w:pageBreakBefore w:val="0"/>
        <w:kinsoku/>
        <w:wordWrap/>
        <w:overflowPunct/>
        <w:topLinePunct w:val="0"/>
        <w:autoSpaceDN/>
        <w:bidi w:val="0"/>
        <w:spacing w:after="0" w:line="360" w:lineRule="auto"/>
        <w:ind w:firstLine="640" w:firstLineChars="200"/>
        <w:jc w:val="left"/>
        <w:textAlignment w:val="auto"/>
        <w:rPr>
          <w:rFonts w:hint="eastAsia" w:ascii="仿宋_GB2312" w:eastAsia="仿宋_GB2312"/>
          <w:sz w:val="32"/>
          <w:szCs w:val="32"/>
          <w:highlight w:val="none"/>
          <w:u w:val="none"/>
          <w:lang w:val="en-US" w:eastAsia="zh-CN"/>
        </w:rPr>
      </w:pPr>
      <w:r>
        <w:rPr>
          <w:rFonts w:hint="eastAsia" w:ascii="仿宋_GB2312" w:eastAsia="仿宋_GB2312"/>
          <w:color w:val="000000" w:themeColor="text1"/>
          <w:sz w:val="32"/>
          <w:szCs w:val="32"/>
          <w:lang w:val="en-US" w:eastAsia="zh-CN"/>
        </w:rPr>
        <w:t>年内，先后获得</w:t>
      </w:r>
      <w:r>
        <w:rPr>
          <w:rFonts w:hint="eastAsia" w:ascii="仿宋_GB2312" w:eastAsia="仿宋_GB2312"/>
          <w:sz w:val="32"/>
          <w:szCs w:val="32"/>
          <w:highlight w:val="none"/>
          <w:u w:val="none"/>
          <w:lang w:val="en-US" w:eastAsia="zh-CN"/>
        </w:rPr>
        <w:t>河北省民政厅授予的“2021年度助力乡村振兴突出贡献单位”、河北省民政厅和河北省人力资源和社会保障厅授予首届“河北慈善奖——‘慈善团体’”、中共河北省社会组织委员会授予的“2022年度省属‘红色社会组织’”等荣誉称号。</w:t>
      </w:r>
    </w:p>
    <w:p>
      <w:pPr>
        <w:pStyle w:val="2"/>
        <w:rPr>
          <w:rFonts w:hint="eastAsia" w:ascii="仿宋_GB2312" w:eastAsia="仿宋_GB2312"/>
          <w:sz w:val="32"/>
          <w:szCs w:val="32"/>
          <w:highlight w:val="none"/>
          <w:u w:val="none"/>
          <w:lang w:val="en-US" w:eastAsia="zh-CN"/>
        </w:rPr>
      </w:pPr>
    </w:p>
    <w:p>
      <w:pPr>
        <w:keepNext w:val="0"/>
        <w:keepLines w:val="0"/>
        <w:pageBreakBefore w:val="0"/>
        <w:numPr>
          <w:ilvl w:val="0"/>
          <w:numId w:val="1"/>
        </w:numPr>
        <w:kinsoku/>
        <w:wordWrap/>
        <w:overflowPunct/>
        <w:topLinePunct w:val="0"/>
        <w:autoSpaceDN/>
        <w:bidi w:val="0"/>
        <w:spacing w:after="0" w:line="360" w:lineRule="auto"/>
        <w:ind w:left="640" w:leftChars="0"/>
        <w:jc w:val="left"/>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开展工作情况</w:t>
      </w:r>
    </w:p>
    <w:p>
      <w:pPr>
        <w:keepNext w:val="0"/>
        <w:keepLines w:val="0"/>
        <w:pageBreakBefore w:val="0"/>
        <w:widowControl w:val="0"/>
        <w:kinsoku/>
        <w:wordWrap/>
        <w:overflowPunct/>
        <w:topLinePunct w:val="0"/>
        <w:autoSpaceDE w:val="0"/>
        <w:autoSpaceDN/>
        <w:bidi w:val="0"/>
        <w:adjustRightInd/>
        <w:snapToGrid/>
        <w:spacing w:after="0" w:line="360" w:lineRule="auto"/>
        <w:ind w:firstLine="640" w:firstLineChars="200"/>
        <w:jc w:val="both"/>
        <w:textAlignment w:val="auto"/>
        <w:rPr>
          <w:rFonts w:hint="eastAsia" w:ascii="楷体_GB2312" w:hAnsi="Calibri" w:eastAsia="楷体_GB2312" w:cs="Times New Roman"/>
          <w:color w:val="auto"/>
          <w:kern w:val="2"/>
          <w:sz w:val="32"/>
          <w:szCs w:val="32"/>
          <w:lang w:val="en-US" w:eastAsia="zh-CN"/>
        </w:rPr>
      </w:pPr>
      <w:r>
        <w:rPr>
          <w:rFonts w:hint="eastAsia" w:ascii="楷体_GB2312" w:hAnsi="Calibri" w:eastAsia="楷体_GB2312" w:cs="Times New Roman"/>
          <w:color w:val="auto"/>
          <w:kern w:val="2"/>
          <w:sz w:val="32"/>
          <w:szCs w:val="32"/>
          <w:lang w:val="en-US" w:eastAsia="zh-CN"/>
        </w:rPr>
        <w:t>（一）抓实党建促发展，提供坚强组织保障</w:t>
      </w:r>
    </w:p>
    <w:p>
      <w:pPr>
        <w:keepNext w:val="0"/>
        <w:keepLines w:val="0"/>
        <w:pageBreakBefore w:val="0"/>
        <w:numPr>
          <w:ilvl w:val="0"/>
          <w:numId w:val="0"/>
        </w:numPr>
        <w:kinsoku/>
        <w:wordWrap/>
        <w:overflowPunct/>
        <w:topLinePunct w:val="0"/>
        <w:autoSpaceDN/>
        <w:bidi w:val="0"/>
        <w:spacing w:after="0" w:line="360" w:lineRule="auto"/>
        <w:ind w:firstLine="640" w:firstLineChars="200"/>
        <w:jc w:val="left"/>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一是坚持党建引领，加强支部建设，为各项慈善项目的有效实施和慈善事业的健康发展提供坚强的组织保障。总会始终坚持以党建统揽全局，认真深入学习习近平新时代中国特色社会主义思想，特别是习近平总书记有关慈善工作的重要讲话论述和指示批示精神，深入学习贯彻党的二十大精神，不断提高政治站位，深刻领悟“两个确立”的决定性意义，不断增强“四个意识”、坚定“四个自信”、做到“两个维护”，保持对党的绝对忠诚。总会始终坚持正确的政治方向，在保障改善民生、创新社会治理、助力乡村振兴中积极发挥慈善组织的职能作用。始终坚持发挥党支部的战斗堡垒和党员的先锋模范作用，切实加强支部思想、组织、作风、纪律和廉政建设，坚持以学理论、学党史、学法规、学政策、学业务等“五学”，以不断强化党员干部的政治思想和能力建设。组织开展</w:t>
      </w:r>
      <w:r>
        <w:rPr>
          <w:rFonts w:hint="eastAsia" w:ascii="仿宋_GB2312" w:eastAsia="仿宋_GB2312" w:hAnsiTheme="minorEastAsia" w:cstheme="minorBidi"/>
          <w:color w:val="000000" w:themeColor="text1"/>
          <w:kern w:val="2"/>
          <w:sz w:val="32"/>
          <w:szCs w:val="32"/>
          <w:lang w:val="en-US" w:eastAsia="zh-CN" w:bidi="ar-SA"/>
        </w:rPr>
        <w:t>“‘学习雷锋精神 践行志愿服务’主题活动”“‘勿忘历史 缅怀先烈’主题教育观影活动”“观看党的二十大开幕会盛况”“参加中华慈善总会举办的学习贯彻党的二十大精神专题党课培训活动”“学习党的二十大精神心得交流橱窗展示”等丰富多彩的系列活动，</w:t>
      </w:r>
      <w:r>
        <w:rPr>
          <w:rFonts w:hint="eastAsia" w:ascii="仿宋_GB2312" w:eastAsia="仿宋_GB2312"/>
          <w:sz w:val="32"/>
          <w:szCs w:val="32"/>
          <w:highlight w:val="none"/>
          <w:u w:val="none"/>
          <w:lang w:val="en-US" w:eastAsia="zh-CN"/>
        </w:rPr>
        <w:t xml:space="preserve">增强组织生活的政治性、趣味性和有效性。  </w:t>
      </w:r>
    </w:p>
    <w:p>
      <w:pPr>
        <w:keepNext w:val="0"/>
        <w:keepLines w:val="0"/>
        <w:pageBreakBefore w:val="0"/>
        <w:numPr>
          <w:ilvl w:val="0"/>
          <w:numId w:val="0"/>
        </w:numPr>
        <w:kinsoku/>
        <w:wordWrap/>
        <w:overflowPunct/>
        <w:topLinePunct w:val="0"/>
        <w:autoSpaceDN/>
        <w:bidi w:val="0"/>
        <w:spacing w:after="0" w:line="360" w:lineRule="auto"/>
        <w:ind w:firstLine="640" w:firstLineChars="200"/>
        <w:jc w:val="left"/>
        <w:textAlignment w:val="auto"/>
        <w:rPr>
          <w:rFonts w:hint="eastAsia" w:ascii="仿宋_GB2312" w:eastAsia="仿宋_GB2312" w:hAnsiTheme="majorEastAsia"/>
          <w:color w:val="000000" w:themeColor="text1"/>
          <w:sz w:val="32"/>
          <w:szCs w:val="32"/>
          <w:lang w:val="en-US" w:eastAsia="zh-CN"/>
        </w:rPr>
      </w:pPr>
      <w:r>
        <w:rPr>
          <w:rFonts w:hint="eastAsia" w:ascii="仿宋_GB2312" w:eastAsia="仿宋_GB2312"/>
          <w:sz w:val="32"/>
          <w:szCs w:val="32"/>
          <w:highlight w:val="none"/>
          <w:u w:val="none"/>
          <w:lang w:val="en-US" w:eastAsia="zh-CN"/>
        </w:rPr>
        <w:t>二是</w:t>
      </w:r>
      <w:r>
        <w:rPr>
          <w:rFonts w:hint="eastAsia" w:ascii="仿宋_GB2312" w:eastAsia="仿宋_GB2312" w:hAnsiTheme="majorEastAsia"/>
          <w:color w:val="000000" w:themeColor="text1"/>
          <w:sz w:val="32"/>
          <w:szCs w:val="32"/>
          <w:lang w:val="en-US" w:eastAsia="zh-CN"/>
        </w:rPr>
        <w:t>走党建带团建，党团融合发展之路。“青年之家”在总会正式挂牌成立，该活动是在团省委指导下积极参与青年之家“三年行动计划”的重要成果。总会坚持党建带团建，依托河北省慈善总会和减灾救灾协会联合党支部，将团员青年活动与党员活动有机融合，有效整合了党政、群团资源，实现党团组织联建、工作联动、资源联合，更好地发挥党建带团建、团建促党建，引导入党积极分子、团员青年和全体成员坚定不移听党话、感党恩、跟党走。</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（二）全面加强财务管理，确保慈善款物合规、透明、高效落实到慈善项目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50" w:afterAutospacing="0" w:line="360" w:lineRule="auto"/>
        <w:ind w:right="0" w:rightChars="0" w:firstLine="640" w:firstLineChars="200"/>
        <w:textAlignment w:val="auto"/>
        <w:rPr>
          <w:rFonts w:hint="eastAsia" w:ascii="仿宋_GB2312" w:eastAsia="仿宋_GB2312" w:cs="Times New Roman" w:hAnsiTheme="majorEastAsia"/>
          <w:color w:val="000000" w:themeColor="text1"/>
          <w:sz w:val="32"/>
          <w:szCs w:val="32"/>
          <w:lang w:val="en-US" w:eastAsia="zh-CN" w:bidi="ar-SA"/>
        </w:rPr>
      </w:pPr>
      <w:r>
        <w:rPr>
          <w:rFonts w:hint="eastAsia" w:ascii="仿宋_GB2312" w:eastAsia="仿宋_GB2312" w:cs="Times New Roman" w:hAnsiTheme="majorEastAsia"/>
          <w:color w:val="000000" w:themeColor="text1"/>
          <w:sz w:val="32"/>
          <w:szCs w:val="32"/>
          <w:lang w:val="en-US" w:eastAsia="zh-CN" w:bidi="ar-SA"/>
        </w:rPr>
        <w:t>不断加强财务管理和会计核算规范化建设。按照《非营利组织会计制度》规定，总会自2021年12月份开始，对会计科目名称、编号进行了规范化设置。在充分考虑和利用财务软件功能的基础上，对相关项目进行了调整，进一步理顺了财务账目，建立了一套符合总会实际的财务核算体系，使得核算更为清晰、合理，对业务活动的反映更为真实、合理、更趋规范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50" w:afterAutospacing="0" w:line="360" w:lineRule="auto"/>
        <w:ind w:right="0" w:rightChars="0" w:firstLine="640" w:firstLineChars="200"/>
        <w:textAlignment w:val="auto"/>
        <w:rPr>
          <w:rFonts w:hint="eastAsia" w:ascii="仿宋_GB2312" w:eastAsia="仿宋_GB2312" w:cs="Times New Roman" w:hAnsiTheme="majorEastAsia"/>
          <w:color w:val="000000" w:themeColor="text1"/>
          <w:sz w:val="32"/>
          <w:szCs w:val="32"/>
          <w:lang w:val="en-US" w:eastAsia="zh-CN" w:bidi="ar-SA"/>
        </w:rPr>
      </w:pPr>
      <w:r>
        <w:rPr>
          <w:rFonts w:hint="eastAsia" w:ascii="仿宋_GB2312" w:eastAsia="仿宋_GB2312" w:cs="Times New Roman" w:hAnsiTheme="majorEastAsia"/>
          <w:color w:val="000000" w:themeColor="text1"/>
          <w:sz w:val="32"/>
          <w:szCs w:val="32"/>
          <w:lang w:val="en-US" w:eastAsia="zh-CN" w:bidi="ar-SA"/>
        </w:rPr>
        <w:t>如期完成了2021年度财务审计工作。邀请河北金桥会计师事务所对总会2021年度的财务执行情况进行了审计；对“中国移动爱心行动——困境先心病儿童救助计划”项目进行专项审计，并得到了审计单位的肯定和好评；接受省民政厅社会组织管理局在机构建设、公益事业收支、财务会计的监督管理、保值增值投资活动、信息公开等工作的检查，顺利通过2021年度年报年检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50" w:afterAutospacing="0" w:line="360" w:lineRule="auto"/>
        <w:ind w:right="0" w:rightChars="0" w:firstLine="640" w:firstLineChars="200"/>
        <w:textAlignment w:val="auto"/>
        <w:rPr>
          <w:rFonts w:hint="default"/>
          <w:lang w:val="en-US" w:eastAsia="zh-CN"/>
        </w:rPr>
      </w:pPr>
      <w:r>
        <w:rPr>
          <w:rFonts w:hint="eastAsia" w:ascii="仿宋_GB2312" w:eastAsia="仿宋_GB2312" w:cs="Times New Roman" w:hAnsiTheme="majorEastAsia"/>
          <w:color w:val="000000" w:themeColor="text1"/>
          <w:sz w:val="32"/>
          <w:szCs w:val="32"/>
          <w:lang w:val="en-US" w:eastAsia="zh-CN" w:bidi="ar-SA"/>
        </w:rPr>
        <w:t>严格执行信息公开制度，广泛接受社会监督。严格按照《慈善法》有关信息公开的规定，每笔捐赠善款及时在总会官方网站进行公示，每季度在《河北慈善》杂志公示一次，年度财务报告均在民政部慈善系统及我会官方网站进行公示。</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（三）坚持守正创新，不断拓展慈善项目发展新格局</w:t>
      </w:r>
    </w:p>
    <w:p>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总会在做好“慈善助困救心工程”“微笑列车”“药品援助”“祛白天使”等原有精品慈善项目的同时，充分发挥枢纽型组织“头雁”作用，不断加强与社会各界联动，积极探索慈善与社会各界合作的新模式，不断拓展慈善项目发展新格局。</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u w:val="none"/>
          <w:lang w:val="en-US" w:eastAsia="zh-CN" w:bidi="ar-SA"/>
        </w:rPr>
        <w:t>1</w:t>
      </w:r>
      <w:r>
        <w:rPr>
          <w:rFonts w:hint="eastAsia" w:ascii="仿宋_GB2312" w:eastAsia="仿宋_GB2312"/>
          <w:color w:val="auto"/>
          <w:sz w:val="32"/>
          <w:szCs w:val="32"/>
        </w:rPr>
        <w:t>.</w:t>
      </w:r>
      <w:r>
        <w:rPr>
          <w:rFonts w:hint="eastAsia" w:ascii="仿宋_GB2312" w:hAnsi="仿宋_GB2312" w:eastAsia="仿宋_GB2312" w:cs="仿宋_GB2312"/>
          <w:sz w:val="32"/>
          <w:szCs w:val="32"/>
          <w:highlight w:val="none"/>
          <w:u w:val="none"/>
          <w:lang w:val="en-US" w:eastAsia="zh-CN" w:bidi="ar-SA"/>
        </w:rPr>
        <w:t>继续开展好“慈善助困救心工程”3个</w:t>
      </w:r>
      <w:r>
        <w:rPr>
          <w:rFonts w:hint="eastAsia" w:ascii="仿宋_GB2312" w:hAnsi="仿宋_GB2312" w:eastAsia="仿宋_GB2312" w:cs="仿宋_GB2312"/>
          <w:sz w:val="32"/>
          <w:szCs w:val="32"/>
          <w:lang w:val="en-US" w:eastAsia="zh-CN"/>
        </w:rPr>
        <w:t>救助项目</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我会与中国社会工作协会儿童社会救助委员会合作实施的“国家能源爱心行动”项目、与爱佑华夏慈善基金会合作开展的“爱佑童心”项目、与中国移动慈善基金会、泰达国际心血管病医院合作开展“中国移动爱‘心’行动——困境先心病儿童救助计划”三期项目，全年共为196名困难家庭先天性心脏病患儿进行了手术救治，捐赠救助款372.3万元。同时，还为45名困难家庭白血病患儿捐赠救助款131.8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bidi="ar-SA"/>
        </w:rPr>
        <w:t>2</w:t>
      </w:r>
      <w:r>
        <w:rPr>
          <w:rFonts w:hint="eastAsia" w:ascii="仿宋_GB2312" w:eastAsia="仿宋_GB2312"/>
          <w:color w:val="auto"/>
          <w:sz w:val="32"/>
          <w:szCs w:val="32"/>
        </w:rPr>
        <w:t>.</w:t>
      </w:r>
      <w:r>
        <w:rPr>
          <w:rFonts w:hint="eastAsia" w:ascii="仿宋_GB2312" w:hAnsi="仿宋_GB2312" w:eastAsia="仿宋_GB2312" w:cs="仿宋_GB2312"/>
          <w:sz w:val="32"/>
          <w:szCs w:val="32"/>
          <w:highlight w:val="none"/>
          <w:u w:val="none"/>
          <w:lang w:val="en-US" w:eastAsia="zh-CN" w:bidi="ar-SA"/>
        </w:rPr>
        <w:t>其他助医方面共开展17个救助项目</w:t>
      </w:r>
    </w:p>
    <w:p>
      <w:pPr>
        <w:widowControl w:val="0"/>
        <w:numPr>
          <w:ilvl w:val="0"/>
          <w:numId w:val="0"/>
        </w:numPr>
        <w:adjustRightInd/>
        <w:snapToGrid/>
        <w:spacing w:after="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（1）“血</w:t>
      </w:r>
      <w:r>
        <w:rPr>
          <w:rFonts w:hint="eastAsia" w:ascii="仿宋_GB2312" w:hAnsi="仿宋_GB2312" w:eastAsia="仿宋_GB2312" w:cs="仿宋_GB2312"/>
          <w:sz w:val="32"/>
          <w:szCs w:val="32"/>
          <w:highlight w:val="none"/>
          <w:lang w:val="en-US" w:eastAsia="zh-CN"/>
        </w:rPr>
        <w:t>友病——</w:t>
      </w:r>
      <w:r>
        <w:rPr>
          <w:rFonts w:hint="eastAsia" w:ascii="仿宋_GB2312" w:hAnsi="仿宋_GB2312" w:eastAsia="仿宋_GB2312" w:cs="仿宋_GB2312"/>
          <w:sz w:val="32"/>
          <w:szCs w:val="32"/>
          <w:lang w:val="en-US" w:eastAsia="zh-CN"/>
        </w:rPr>
        <w:t>科跃奇Co-pay”救助项目。为帮助我省甲型血友病患者获得科跃奇的治疗和预防性治疗，该项目通过中华慈善总会、政府医保和患者共同承担血友病治疗费用的模式，给患者提供部分资金援助。全年共为377人次血友病患者发放援助款197.2万元。</w:t>
      </w:r>
    </w:p>
    <w:p>
      <w:pPr>
        <w:widowControl w:val="0"/>
        <w:numPr>
          <w:ilvl w:val="0"/>
          <w:numId w:val="0"/>
        </w:numPr>
        <w:adjustRightInd/>
        <w:snapToGrid/>
        <w:spacing w:after="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“微笑列车”</w:t>
      </w:r>
      <w:r>
        <w:rPr>
          <w:rFonts w:hint="eastAsia" w:ascii="仿宋_GB2312" w:hAnsi="仿宋_GB2312" w:eastAsia="仿宋_GB2312" w:cs="仿宋_GB2312"/>
          <w:sz w:val="32"/>
          <w:szCs w:val="32"/>
          <w:lang w:val="en-US" w:eastAsia="zh-CN"/>
        </w:rPr>
        <w:t>项目。我会与中华慈善总会合作开展的为唇腭裂患者实施免费矫治手术的“微笑列车”项目，全年共资助我省281名唇腭裂患者实施了免费矫治手术，拨付手术经费112.5万元。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（3）“生命的礼物”救助项目。</w:t>
      </w:r>
      <w:r>
        <w:rPr>
          <w:rFonts w:hint="eastAsia" w:ascii="仿宋_GB2312" w:hAnsi="仿宋_GB2312" w:eastAsia="仿宋_GB2312" w:cs="仿宋_GB2312"/>
          <w:sz w:val="32"/>
          <w:szCs w:val="32"/>
          <w:lang w:val="en-US" w:eastAsia="zh-CN"/>
        </w:rPr>
        <w:t>为关怀困难家庭尿道下裂儿童群体，我会与北京扶轮社、河北省儿童医院共同开展“生命的礼物”二期项目。该项目由北京扶轮社筹集目标总额50万元人民币，资助我省50名困难家庭的孩子在省儿童医院手术治疗。全年共为9名尿道下裂患儿进行手术救治，总费用为人民币8.45万元。</w:t>
      </w:r>
    </w:p>
    <w:p>
      <w:pPr>
        <w:widowControl w:val="0"/>
        <w:numPr>
          <w:ilvl w:val="0"/>
          <w:numId w:val="0"/>
        </w:numPr>
        <w:adjustRightInd/>
        <w:snapToGrid/>
        <w:spacing w:after="0"/>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（4）“药品援助”</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lang w:val="en-US" w:eastAsia="zh-CN"/>
        </w:rPr>
        <w:t>为肺癌、肝癌、肾癌、结直肠癌、慢性粒细胞白血病等因病致贫的患者免费援助“格列卫、达希纳、维全特、多吉美、特罗凯、易瑞沙、泰瑞沙、多泽润、爱必妥”9种靶向药品，全年共为4658人次发放8861盒援助药品</w:t>
      </w:r>
      <w:r>
        <w:rPr>
          <w:rFonts w:hint="eastAsia" w:ascii="仿宋_GB2312" w:hAnsi="仿宋_GB2312" w:eastAsia="仿宋_GB2312" w:cs="仿宋_GB2312"/>
          <w:sz w:val="32"/>
          <w:szCs w:val="32"/>
          <w:highlight w:val="none"/>
          <w:lang w:val="en-US" w:eastAsia="zh-CN"/>
        </w:rPr>
        <w:t>，价值5444.2万元。</w:t>
      </w:r>
    </w:p>
    <w:p>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5）“祛白天使”公益援助项目。由我会与保定华仁白癜风医院合作开展的“祛白天使”公益援助项目，全年共救助37名患者发放援助款25.5万元。该项目有效的解决了困难家庭的实际就医问题，切实为白癜风患者带来了专业的治疗、经济上的帮扶和身心的双重关爱。</w:t>
      </w:r>
    </w:p>
    <w:p>
      <w:pPr>
        <w:keepNext w:val="0"/>
        <w:keepLines w:val="0"/>
        <w:pageBreakBefore w:val="0"/>
        <w:widowControl/>
        <w:tabs>
          <w:tab w:val="left" w:pos="1259"/>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highlight w:val="none"/>
          <w:lang w:val="en-US" w:eastAsia="zh-CN" w:bidi="ar-SA"/>
        </w:rPr>
        <w:t>（6）“童医行动”项目</w:t>
      </w:r>
      <w:r>
        <w:rPr>
          <w:rFonts w:hint="eastAsia" w:ascii="仿宋_GB2312" w:hAnsi="仿宋_GB2312" w:eastAsia="仿宋_GB2312" w:cs="仿宋_GB2312"/>
          <w:sz w:val="32"/>
          <w:szCs w:val="32"/>
          <w:lang w:val="en-US" w:eastAsia="zh-CN" w:bidi="ar-SA"/>
        </w:rPr>
        <w:t>。该项目是我会与石家庄港大妇女儿童医院合作开展，由石家庄港大妇女儿童医院出资30万元在我会设立儿童救助专项基金，用于救助河北省内2-16周岁困难家庭的自闭症、语言发育障碍、脑瘫、智力低下的特殊疾病儿童，全年共为4名患儿进行了康复治疗。</w:t>
      </w:r>
    </w:p>
    <w:p>
      <w:pPr>
        <w:keepNext w:val="0"/>
        <w:keepLines w:val="0"/>
        <w:pageBreakBefore w:val="0"/>
        <w:widowControl/>
        <w:tabs>
          <w:tab w:val="left" w:pos="1259"/>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（7）困</w:t>
      </w:r>
      <w:r>
        <w:rPr>
          <w:rFonts w:hint="eastAsia" w:ascii="仿宋_GB2312" w:hAnsi="仿宋_GB2312" w:eastAsia="仿宋_GB2312" w:cs="仿宋_GB2312"/>
          <w:sz w:val="32"/>
          <w:szCs w:val="32"/>
          <w:highlight w:val="none"/>
          <w:lang w:val="en-US" w:eastAsia="zh-CN" w:bidi="ar-SA"/>
        </w:rPr>
        <w:t>难退役军人和“三属”髋膝关节手术资助项目。该项目是我会与河北省关爱退役军人基金会、河北省优抚医院共同开展的救助项目，计划救助80名我省内的困难退役军人和“三属”（烈士遗属、因公牺牲军人遗属、病故军人遗属）。全年共援助9名符合项目条件患者，援助款为4500元。</w:t>
      </w:r>
    </w:p>
    <w:p>
      <w:pPr>
        <w:keepNext w:val="0"/>
        <w:keepLines w:val="0"/>
        <w:pageBreakBefore w:val="0"/>
        <w:widowControl/>
        <w:tabs>
          <w:tab w:val="left" w:pos="1259"/>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（8）中华慈善总会向我会</w:t>
      </w:r>
      <w:r>
        <w:rPr>
          <w:rFonts w:hint="eastAsia" w:ascii="仿宋_GB2312" w:hAnsi="仿宋_GB2312" w:eastAsia="仿宋_GB2312" w:cs="仿宋_GB2312"/>
          <w:sz w:val="32"/>
          <w:szCs w:val="32"/>
          <w:lang w:val="en-US" w:eastAsia="zh-CN"/>
        </w:rPr>
        <w:t>捐赠28台价值106.4万元房颤患教机。有效提高了基层医疗卫生机构对房颤卒中的预防水平，实现早预防、早诊断、早治疗，减少卒中发生。房颤患教机已第一时间全部捐赠至赞皇县、正定县、元氏县、无极县、藁城区、鹿泉区共28家公立基层医疗机构。</w:t>
      </w:r>
    </w:p>
    <w:p>
      <w:pPr>
        <w:numPr>
          <w:ilvl w:val="0"/>
          <w:numId w:val="0"/>
        </w:num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中华慈善总会向我会捐赠总价值98.8万元的便携式呼吸机、肺功能仪各10台，捐赠给邯郸市永年区、丰宁满族自治县、平泉市、易县、无极县、青龙满族自治县、正定县、宁晋县、赞皇县、清河县共10家公立基层医疗机构，切实缓解了基层医疗和养老服务机构现有资源不足的现状，提高了基层医疗和养老机构服务水平。</w:t>
      </w:r>
    </w:p>
    <w:p>
      <w:pPr>
        <w:pStyle w:val="1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eastAsia="仿宋_GB2312"/>
          <w:color w:val="auto"/>
          <w:sz w:val="32"/>
          <w:szCs w:val="32"/>
        </w:rPr>
        <w:t>.</w:t>
      </w:r>
      <w:r>
        <w:rPr>
          <w:rFonts w:hint="eastAsia" w:ascii="仿宋_GB2312" w:hAnsi="仿宋_GB2312" w:eastAsia="仿宋_GB2312" w:cs="仿宋_GB2312"/>
          <w:sz w:val="32"/>
          <w:szCs w:val="32"/>
          <w:highlight w:val="none"/>
          <w:lang w:val="en-US" w:eastAsia="zh-CN"/>
        </w:rPr>
        <w:t>开展4个疫情防控、助学教育项目</w:t>
      </w:r>
    </w:p>
    <w:p>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邯郸丛台酒业向我会捐赠善款1000万元，用于唐山、廊坊、沧州、张家口等地的疫情防控工作以及魏县、清河、馆陶等地的教育工作。</w:t>
      </w:r>
    </w:p>
    <w:p>
      <w:pPr>
        <w:numPr>
          <w:ilvl w:val="0"/>
          <w:numId w:val="0"/>
        </w:num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（2）“阳光助学”项目。2022年，我会继续与燕赵都市报合作开展“阳光助学”项目，公开资助省内100名家庭困难学子，每位学生资助5000元，让有理想、有志向的寒门优秀学子圆梦大学。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晶龙集团“捐助百所希望小学”项目。该项目开展以来，社会反映良好。今年共捐建6所希望小学，捐助资金140万元，切实有效地改善了偏远困难地区学校的办学条件，提高了教学质量，使在校师生拥有了更好的工作学习环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秦皇岛五兴房地产有限公司“捐资助教”项目。为支持教育事业，促进秦皇岛市教育事业发展，秦皇岛五兴房地产有限公司向我会捐赠500万元用于秦皇岛市海港区滨河路小学（更名后为秦皇岛市海港区在水一方小学）的软硬件设施设备。</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eastAsia="仿宋_GB2312"/>
          <w:color w:val="auto"/>
          <w:sz w:val="32"/>
          <w:szCs w:val="32"/>
        </w:rPr>
        <w:t>.</w:t>
      </w:r>
      <w:r>
        <w:rPr>
          <w:rFonts w:hint="eastAsia" w:ascii="仿宋_GB2312" w:hAnsi="仿宋_GB2312" w:eastAsia="仿宋_GB2312" w:cs="仿宋_GB2312"/>
          <w:sz w:val="32"/>
          <w:szCs w:val="32"/>
          <w:highlight w:val="none"/>
          <w:lang w:val="en-US" w:eastAsia="zh-CN"/>
        </w:rPr>
        <w:t>新增设4个乡村振兴及其他类救助项目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一是为进一步巩固脱贫攻坚成果，帮助困难群众纾困解难，提升困难群众的幸福感、获得感。我会向张家口市阳原县东城镇辛旺庄村捐赠善款19万元，用于辛旺庄村在籍特困户日常的生活救助金，援助标准为每年每人2400元。全年共援助5人，援助款共1.2万元，为特困户居民的基本生活提供了保障；二是</w:t>
      </w:r>
      <w:r>
        <w:rPr>
          <w:rFonts w:hint="eastAsia" w:ascii="仿宋_GB2312" w:hAnsi="仿宋_GB2312" w:eastAsia="仿宋_GB2312" w:cs="仿宋_GB2312"/>
          <w:sz w:val="32"/>
          <w:szCs w:val="32"/>
          <w:highlight w:val="none"/>
          <w:lang w:val="en-US" w:eastAsia="zh-CN" w:bidi="ar-SA"/>
        </w:rPr>
        <w:t>完成了向青龙满族自治县扶贫办捐赠办公电脑等慈善捐赠项目；三是从“同舟共冀 振兴乡村”项目中出资1万元，支援总会的“伤残老兵，植树造林”项目；四是向沧州献县ICU重症老人捐赠救助款1万元。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（四）紧跟时代发展趋势，积极推动“互联网+慈善”多元化发展</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rPr>
      </w:pPr>
      <w:r>
        <w:rPr>
          <w:rFonts w:hint="eastAsia" w:ascii="仿宋_GB2312" w:hAnsi="仿宋_GB2312" w:eastAsia="仿宋_GB2312" w:cs="仿宋_GB2312"/>
          <w:color w:val="000000" w:themeColor="text1"/>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rPr>
        <w:t>总会积极与腾讯公益、公益宝、支付宝公益、中银公益、字节跳动公益、中国移动公益、小米公益等平台开展合作，策划了一大批救助项目，构建了省市县各级联动的工作体系，</w:t>
      </w:r>
      <w:r>
        <w:rPr>
          <w:rFonts w:hint="eastAsia" w:ascii="仿宋_GB2312" w:hAnsi="仿宋_GB2312" w:eastAsia="仿宋_GB2312" w:cs="仿宋_GB2312"/>
          <w:b w:val="0"/>
          <w:bCs w:val="0"/>
          <w:color w:val="000000" w:themeColor="text1"/>
          <w:sz w:val="32"/>
          <w:szCs w:val="32"/>
          <w:highlight w:val="none"/>
          <w:lang w:val="en-US" w:eastAsia="zh-CN"/>
        </w:rPr>
        <w:t>形成了广泛参与、精准救助的慈善公益生态。</w:t>
      </w:r>
      <w:r>
        <w:rPr>
          <w:rFonts w:hint="eastAsia" w:ascii="仿宋_GB2312" w:hAnsi="仿宋_GB2312" w:eastAsia="仿宋_GB2312" w:cs="仿宋_GB2312"/>
          <w:color w:val="000000" w:themeColor="text1"/>
          <w:sz w:val="32"/>
          <w:szCs w:val="32"/>
          <w:lang w:val="en-US" w:eastAsia="zh-CN"/>
        </w:rPr>
        <w:t>全年，共计上线48个筹款项目（包含25个子计划和12个一起捐）。</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lang w:val="en-US" w:eastAsia="zh-CN" w:bidi="ar-SA"/>
        </w:rPr>
      </w:pPr>
      <w:r>
        <w:rPr>
          <w:rFonts w:hint="eastAsia" w:ascii="仿宋_GB2312" w:hAnsi="仿宋_GB2312" w:eastAsia="仿宋_GB2312" w:cs="仿宋_GB2312"/>
          <w:b w:val="0"/>
          <w:bCs w:val="0"/>
          <w:color w:val="000000" w:themeColor="text1"/>
          <w:sz w:val="32"/>
          <w:szCs w:val="32"/>
          <w:highlight w:val="none"/>
          <w:lang w:val="en-US" w:eastAsia="zh-CN"/>
        </w:rPr>
        <w:t>1</w:t>
      </w:r>
      <w:r>
        <w:rPr>
          <w:rFonts w:hint="eastAsia" w:ascii="仿宋_GB2312" w:eastAsia="仿宋_GB2312"/>
          <w:color w:val="auto"/>
          <w:sz w:val="32"/>
          <w:szCs w:val="32"/>
        </w:rPr>
        <w:t>.</w:t>
      </w:r>
      <w:r>
        <w:rPr>
          <w:rFonts w:hint="eastAsia" w:ascii="仿宋_GB2312" w:hAnsi="仿宋_GB2312" w:eastAsia="仿宋_GB2312" w:cs="仿宋_GB2312"/>
          <w:b w:val="0"/>
          <w:bCs w:val="0"/>
          <w:color w:val="000000" w:themeColor="text1"/>
          <w:sz w:val="32"/>
          <w:szCs w:val="32"/>
          <w:highlight w:val="none"/>
          <w:lang w:val="en-US" w:eastAsia="zh-CN"/>
        </w:rPr>
        <w:t>继续开展好腾讯“99公益日”互联网募捐活动。</w:t>
      </w:r>
      <w:r>
        <w:rPr>
          <w:rFonts w:hint="eastAsia" w:ascii="仿宋_GB2312" w:hAnsi="仿宋_GB2312" w:eastAsia="仿宋_GB2312" w:cs="仿宋_GB2312"/>
          <w:color w:val="000000" w:themeColor="text1"/>
          <w:sz w:val="32"/>
          <w:szCs w:val="32"/>
          <w:highlight w:val="none"/>
          <w:lang w:val="en-US" w:eastAsia="zh-CN"/>
        </w:rPr>
        <w:t>2022年腾讯“99公益日”活动是总会引领省内各级慈善组织、爱心企业及个人广泛参与的第三个年头。共动员11个市县区慈善会、30家公益组织参与。上线22个子计划，14个一起捐，共筹集善款2044.13万余元，获得133.89万余元配捐，吸引50万人次参与。省内各界公益伙伴积极参与、共搭平台，分享新理念、新做法，互通有无、取长补短，积极推进慈善理念的普及、慈善氛围的优化、慈善资源的整合、慈善组织的发展。总会慈善服务向专业化、规模化方向大步迈进。</w:t>
      </w:r>
      <w:r>
        <w:rPr>
          <w:rFonts w:hint="eastAsia" w:ascii="仿宋_GB2312" w:hAnsi="仿宋_GB2312" w:eastAsia="仿宋_GB2312" w:cs="仿宋_GB2312"/>
          <w:color w:val="000000" w:themeColor="text1"/>
          <w:sz w:val="32"/>
          <w:szCs w:val="32"/>
          <w:highlight w:val="none"/>
          <w:lang w:val="en-US" w:eastAsia="zh-CN" w:bidi="ar-SA"/>
        </w:rPr>
        <w:t>2022年“99公益日”成效的取得主要集中体现在以下4个方面。</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1）强化措施，精准发力，及早动员，培训扎实。前期，网络筹募部经过2个月的反复打磨，重新设计了99公益规则讲解PPT，使得讲解活动规则更加的通俗易懂。8月份召开理事会暨“99公益日”动员大会上，曹双平会长做了动员讲话，网络筹募部组织实施了培训课，为与会单位详细介绍了2022年“99公益日”的规则以及往年经验，使得参与单位更早的进入战备状态。会后，网络筹募部的同志们耐心解答与会单位提出的问题。除此之外，对往年“99公益日”活动中成绩突出的单位组织者进行了表彰和奖励，极大地调动了与会单位的工作热情和参与的积极性。</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2）宣传国家政策，制定奖励办法。为了让企业在奉献爱心的同时，切实享受到国家的税收优惠政策，我会相关部门积极宣讲国家财政部和税务局《关于公益性捐赠支出企业所得税税前结转扣除有关政策的通知》等文件精神，以及我会制定的“99公益日”捐赠奖励办法，吸引大量企业参与，激发了各市县区及其所在地企业的捐赠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highlight w:val="none"/>
          <w:lang w:val="en-US" w:eastAsia="zh-CN"/>
        </w:rPr>
        <w:t>广泛宣传，营造氛围。为做好“99公益日”的宣传动员工作，总会宣传部、网络筹募部在充分利用自媒体平台、制作项目宣传页等方式开展宣传的同时，还组织相关合作单位进行大力宣传。除此之外，积极开展了新形势的宣传工作，与秦皇岛海港区慈善总会协商组织进行了摩托游行宣传以及超市义卖活动，与秦皇岛市妇女联合会协商进行了书画义拍活动，这两家单位新颖的宣传形式成效显著，都为“困境人员”项目筹募到百万元以上的善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细化流程，严格把关，规范运作，公开透明。为更快的把善款拨付到位，我会网络筹募部制定了相关的拨款协议，细化了相关的拨款流程，使得合作单位能够根据协议合理的使用善款，并将使用情况按时报至我会。同时，为加大活动透明度，通过腾讯公益平台对资金使用和项目进展情况及时公布，接收公众监督，让捐赠者、受赠者等社会各界人士放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w:t>
      </w:r>
      <w:r>
        <w:rPr>
          <w:rFonts w:hint="eastAsia" w:ascii="仿宋_GB2312" w:eastAsia="仿宋_GB2312"/>
          <w:color w:val="auto"/>
          <w:sz w:val="32"/>
          <w:szCs w:val="32"/>
        </w:rPr>
        <w:t>.</w:t>
      </w:r>
      <w:r>
        <w:rPr>
          <w:rFonts w:hint="eastAsia" w:ascii="仿宋_GB2312" w:hAnsi="仿宋_GB2312" w:eastAsia="仿宋_GB2312" w:cs="仿宋_GB2312"/>
          <w:color w:val="000000" w:themeColor="text1"/>
          <w:sz w:val="32"/>
          <w:szCs w:val="32"/>
          <w:lang w:val="en-US" w:eastAsia="zh-CN"/>
        </w:rPr>
        <w:t>与中国银行合作，拓宽我会募捐平台。为搭建更多平台组织形式多样且富有成效的募捐活动，我会与中国银行洽谈合作，并组织会员单位赞皇县慈善会和宁晋县慈善总会利用中国银行的中银公益筹款平台，上线“关爱赞皇困境人员”“共建宁晋幸福家园”“振兴宁晋乡村教育”3个项目，开展互联网募捐活动。截至目前，该平台3个项目共筹集善款207.81万元，其中赞皇县慈善会“关爱赞皇困境人员”项目募款86.84万元，宁晋县慈善总会“共建宁晋幸福家园”“振兴宁晋乡村教育”2个项目共计募款120.97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w:t>
      </w:r>
      <w:r>
        <w:rPr>
          <w:rFonts w:hint="eastAsia" w:ascii="仿宋_GB2312" w:eastAsia="仿宋_GB2312"/>
          <w:color w:val="auto"/>
          <w:sz w:val="32"/>
          <w:szCs w:val="32"/>
        </w:rPr>
        <w:t>.</w:t>
      </w:r>
      <w:r>
        <w:rPr>
          <w:rFonts w:hint="eastAsia" w:ascii="仿宋_GB2312" w:hAnsi="仿宋_GB2312" w:eastAsia="仿宋_GB2312" w:cs="仿宋_GB2312"/>
          <w:color w:val="000000" w:themeColor="text1"/>
          <w:sz w:val="32"/>
          <w:szCs w:val="32"/>
          <w:lang w:val="en-US" w:eastAsia="zh-CN"/>
        </w:rPr>
        <w:t>发起“爱暖困境儿童家庭”项目。依托支付宝公益平台，我会与河北省天和慈善基金会共同发起“爱暖困境儿童家庭”项目。该项目以“爱暖困境儿童家庭”为母项目，以“爱暖大病儿童家庭”“爱暖残疾儿童家庭”“爱暖烧伤儿童家庭”为3个子项目的备案，并在支付宝公益平台完成项目上线。截至目前，在支付宝平台已募集善款21万余元。首批筹集14万元善款已拨付至河北省天和慈善基金会。</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eastAsia="仿宋_GB2312"/>
          <w:color w:val="auto"/>
          <w:sz w:val="32"/>
          <w:szCs w:val="32"/>
        </w:rPr>
        <w:t>.</w:t>
      </w:r>
      <w:r>
        <w:rPr>
          <w:rFonts w:hint="eastAsia" w:ascii="仿宋_GB2312" w:hAnsi="仿宋_GB2312" w:eastAsia="仿宋_GB2312" w:cs="仿宋_GB2312"/>
          <w:b w:val="0"/>
          <w:bCs w:val="0"/>
          <w:sz w:val="32"/>
          <w:szCs w:val="32"/>
          <w:lang w:val="en-US" w:eastAsia="zh-CN"/>
        </w:rPr>
        <w:t>坚持推动网络筹款平台多元化，构建互联网筹款矩阵。我会积极与</w:t>
      </w:r>
      <w:r>
        <w:rPr>
          <w:rFonts w:hint="eastAsia" w:ascii="仿宋_GB2312" w:hAnsi="仿宋_GB2312" w:eastAsia="仿宋_GB2312" w:cs="仿宋_GB2312"/>
          <w:sz w:val="32"/>
          <w:szCs w:val="32"/>
          <w:lang w:val="en-US" w:eastAsia="zh-CN"/>
        </w:rPr>
        <w:t>民政部认定的网络筹款公益平台联络，先后与小米公益、字节跳动、中银公益等平台达成合作意向，签订合作协议，并组织开展募捐项目。</w:t>
      </w:r>
      <w:r>
        <w:rPr>
          <w:rFonts w:hint="eastAsia" w:ascii="仿宋_GB2312" w:hAnsi="仿宋_GB2312" w:eastAsia="仿宋_GB2312" w:cs="仿宋_GB2312"/>
          <w:b w:val="0"/>
          <w:bCs w:val="0"/>
          <w:sz w:val="32"/>
          <w:szCs w:val="32"/>
          <w:lang w:val="en-US" w:eastAsia="zh-CN"/>
        </w:rPr>
        <w:t>相继完成</w:t>
      </w:r>
      <w:r>
        <w:rPr>
          <w:rFonts w:hint="eastAsia" w:ascii="仿宋_GB2312" w:hAnsi="仿宋_GB2312" w:eastAsia="仿宋_GB2312" w:cs="仿宋_GB2312"/>
          <w:sz w:val="32"/>
          <w:szCs w:val="32"/>
          <w:lang w:val="en-US" w:eastAsia="zh-CN"/>
        </w:rPr>
        <w:t>“骨肉瘤”救助项目、“爱心粥屋”项目、“多舛妈妈求救脑瘫儿”项目、“博爱燕赵 共抗疫情”项目在公益募捐平台的上线工作。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（五）提高慈善声量，宣传项目活动形式多样、亮点纷呈</w:t>
      </w:r>
    </w:p>
    <w:p>
      <w:pPr>
        <w:numPr>
          <w:ilvl w:val="0"/>
          <w:numId w:val="0"/>
        </w:numPr>
        <w:spacing w:after="0" w:line="360" w:lineRule="auto"/>
        <w:ind w:firstLine="640" w:firstLineChars="200"/>
        <w:jc w:val="left"/>
        <w:rPr>
          <w:rFonts w:hint="eastAsia" w:ascii="仿宋_GB2312" w:eastAsia="仿宋_GB2312"/>
          <w:b w:val="0"/>
          <w:bCs w:val="0"/>
          <w:sz w:val="32"/>
          <w:szCs w:val="32"/>
          <w:highlight w:val="none"/>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eastAsia="仿宋_GB2312"/>
          <w:color w:val="auto"/>
          <w:sz w:val="32"/>
          <w:szCs w:val="32"/>
        </w:rPr>
        <w:t>.</w:t>
      </w:r>
      <w:r>
        <w:rPr>
          <w:rFonts w:hint="eastAsia" w:ascii="仿宋_GB2312" w:hAnsi="仿宋_GB2312" w:eastAsia="仿宋_GB2312" w:cs="仿宋_GB2312"/>
          <w:sz w:val="32"/>
          <w:szCs w:val="32"/>
          <w:lang w:val="en-US" w:eastAsia="zh-CN"/>
        </w:rPr>
        <w:t>围绕我会和各级慈善组织开展的项目活动，持续做好宣传工作，加大宣传力度。通过国家级《慈善公益报》、省内各大主流媒体、自媒体平台对总会开展的抗击新冠肺炎疫情防控捐赠活动、中国移动爱心行动先心病筛查活动、邯郸丛台酒业股份有限公司捐赠1000万元善款活动、联合石家庄港大妇女儿童医院开展“童医行动”儿童救助项目启动仪式、</w:t>
      </w:r>
      <w:r>
        <w:rPr>
          <w:rFonts w:hint="eastAsia" w:ascii="仿宋_GB2312" w:hAnsi="仿宋_GB2312" w:eastAsia="仿宋_GB2312" w:cs="仿宋_GB2312"/>
          <w:color w:val="000000" w:themeColor="text1"/>
          <w:sz w:val="32"/>
          <w:szCs w:val="32"/>
          <w:lang w:val="en-US" w:eastAsia="zh-CN"/>
        </w:rPr>
        <w:t>团省委</w:t>
      </w:r>
      <w:r>
        <w:rPr>
          <w:rFonts w:hint="eastAsia" w:ascii="仿宋_GB2312" w:hAnsi="仿宋_GB2312" w:eastAsia="仿宋_GB2312" w:cs="仿宋_GB2312"/>
          <w:sz w:val="32"/>
          <w:szCs w:val="32"/>
          <w:lang w:val="en-US" w:eastAsia="zh-CN"/>
        </w:rPr>
        <w:t>“青年之家”挂牌成立仪式、赞皇晶龙小学改造、与会员刘文江组织开展的爱心端午节活动和助力高考学子送水活动、阳光助学活动、走访慰问老党员老干部活动、通过网络收看二十大开幕会盛况并会后交流学习活动、线上参加中华慈善总会举办的学习贯彻二十大精神专题党课活动和各级慈善组织新闻活动信息报道百余篇。</w:t>
      </w:r>
      <w:r>
        <w:rPr>
          <w:rFonts w:hint="eastAsia" w:ascii="仿宋_GB2312" w:eastAsia="仿宋_GB2312" w:hAnsiTheme="minorEastAsia"/>
          <w:color w:val="000000" w:themeColor="text1"/>
          <w:sz w:val="32"/>
          <w:szCs w:val="32"/>
          <w:lang w:val="en-US" w:eastAsia="zh-CN"/>
        </w:rPr>
        <w:t>同时，在总会官方抖音平台制作发布视频6个，“9.5中华慈善日”“腾讯99公益日网络募捐”等重大活动、重要节日制作了专题宣传海报、易拉宝和宣传条幅。积极</w:t>
      </w:r>
      <w:r>
        <w:rPr>
          <w:rFonts w:hint="eastAsia" w:ascii="仿宋_GB2312" w:eastAsia="仿宋_GB2312"/>
          <w:b w:val="0"/>
          <w:bCs w:val="0"/>
          <w:sz w:val="32"/>
          <w:szCs w:val="32"/>
          <w:highlight w:val="none"/>
          <w:u w:val="none"/>
          <w:lang w:val="en-US" w:eastAsia="zh-CN"/>
        </w:rPr>
        <w:t>链接多渠道宣传资源，提升品牌影响力，广泛传播慈善文化。</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color w:val="000000" w:themeColor="text1"/>
          <w:lang w:val="en-US" w:eastAsia="zh-CN"/>
        </w:rPr>
      </w:pPr>
      <w:r>
        <w:rPr>
          <w:rFonts w:hint="eastAsia" w:ascii="仿宋_GB2312" w:eastAsia="仿宋_GB2312" w:hAnsiTheme="minorEastAsia"/>
          <w:color w:val="000000" w:themeColor="text1"/>
          <w:sz w:val="32"/>
          <w:szCs w:val="32"/>
          <w:lang w:val="en-US" w:eastAsia="zh-CN"/>
        </w:rPr>
        <w:t>2</w:t>
      </w:r>
      <w:r>
        <w:rPr>
          <w:rFonts w:hint="eastAsia" w:ascii="仿宋_GB2312" w:eastAsia="仿宋_GB2312"/>
          <w:color w:val="auto"/>
          <w:sz w:val="32"/>
          <w:szCs w:val="32"/>
        </w:rPr>
        <w:t>.</w:t>
      </w:r>
      <w:r>
        <w:rPr>
          <w:rFonts w:hint="eastAsia" w:ascii="仿宋_GB2312" w:eastAsia="仿宋_GB2312" w:hAnsiTheme="minorEastAsia"/>
          <w:color w:val="000000" w:themeColor="text1"/>
          <w:sz w:val="32"/>
          <w:szCs w:val="32"/>
          <w:lang w:val="en-US" w:eastAsia="zh-CN"/>
        </w:rPr>
        <w:t>积极组织各级慈善会参评国家级和省级慈善评选活动。组织我省慈善会系统参与由中华慈善总会开展的2021年度“全国慈善会系统榜样宣传活动”和首届“河北慈善奖”评选活动。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hAnsiTheme="minorEastAsia"/>
          <w:color w:val="000000" w:themeColor="text1"/>
          <w:sz w:val="32"/>
          <w:szCs w:val="32"/>
          <w:highlight w:val="none"/>
          <w:lang w:val="en-US" w:eastAsia="zh-CN"/>
        </w:rPr>
      </w:pPr>
      <w:r>
        <w:rPr>
          <w:rFonts w:hint="eastAsia" w:ascii="仿宋_GB2312" w:eastAsia="仿宋_GB2312" w:hAnsiTheme="minorEastAsia"/>
          <w:color w:val="000000" w:themeColor="text1"/>
          <w:sz w:val="32"/>
          <w:szCs w:val="32"/>
          <w:lang w:val="en-US" w:eastAsia="zh-CN"/>
        </w:rPr>
        <w:t>3</w:t>
      </w:r>
      <w:r>
        <w:rPr>
          <w:rFonts w:hint="eastAsia" w:ascii="仿宋_GB2312" w:eastAsia="仿宋_GB2312"/>
          <w:color w:val="auto"/>
          <w:sz w:val="32"/>
          <w:szCs w:val="32"/>
        </w:rPr>
        <w:t>.</w:t>
      </w:r>
      <w:r>
        <w:rPr>
          <w:rFonts w:hint="eastAsia" w:ascii="仿宋_GB2312" w:eastAsia="仿宋_GB2312" w:hAnsiTheme="minorEastAsia"/>
          <w:color w:val="000000" w:themeColor="text1"/>
          <w:sz w:val="32"/>
          <w:szCs w:val="32"/>
          <w:lang w:val="en-US" w:eastAsia="zh-CN"/>
        </w:rPr>
        <w:t>认真编印好《河北慈善》杂志。《河北慈善》杂志的编印是总会交流工作经验、促进对外宣传的重要阵地，全年编印4期，共计2400本。杂志在广泛宣传我会和各县市区慈善会新闻活动的同时，严格遵守编印宣传纪律，把握正确舆论导向，提升编印工作质量，增强慈善</w:t>
      </w:r>
      <w:r>
        <w:rPr>
          <w:rFonts w:hint="eastAsia" w:ascii="仿宋_GB2312" w:eastAsia="仿宋_GB2312" w:hAnsiTheme="minorEastAsia"/>
          <w:color w:val="000000" w:themeColor="text1"/>
          <w:sz w:val="32"/>
          <w:szCs w:val="32"/>
          <w:highlight w:val="none"/>
          <w:lang w:val="en-US" w:eastAsia="zh-CN"/>
        </w:rPr>
        <w:t>宣传氛围。</w:t>
      </w:r>
    </w:p>
    <w:p>
      <w:pPr>
        <w:numPr>
          <w:ilvl w:val="0"/>
          <w:numId w:val="1"/>
        </w:numPr>
        <w:spacing w:after="0" w:line="360" w:lineRule="auto"/>
        <w:ind w:left="640" w:leftChars="0" w:firstLine="0" w:firstLineChars="0"/>
        <w:jc w:val="left"/>
        <w:rPr>
          <w:rFonts w:hint="eastAsia" w:ascii="黑体" w:hAnsi="黑体" w:eastAsia="黑体" w:cs="黑体"/>
          <w:color w:val="000000" w:themeColor="text1"/>
          <w:sz w:val="32"/>
          <w:szCs w:val="32"/>
          <w:highlight w:val="none"/>
          <w:lang w:val="en-US" w:eastAsia="zh-CN"/>
        </w:rPr>
      </w:pPr>
      <w:r>
        <w:rPr>
          <w:rFonts w:hint="eastAsia" w:ascii="黑体" w:hAnsi="黑体" w:eastAsia="黑体" w:cs="黑体"/>
          <w:color w:val="000000" w:themeColor="text1"/>
          <w:sz w:val="32"/>
          <w:szCs w:val="32"/>
          <w:highlight w:val="none"/>
          <w:lang w:val="en-US" w:eastAsia="zh-CN"/>
        </w:rPr>
        <w:t>存在的问题</w:t>
      </w:r>
    </w:p>
    <w:p>
      <w:pPr>
        <w:pStyle w:val="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_GB2312" w:eastAsia="仿宋_GB2312" w:cs="Times New Roman" w:hAnsiTheme="minorEastAsia"/>
          <w:color w:val="000000" w:themeColor="text1"/>
          <w:sz w:val="32"/>
          <w:szCs w:val="32"/>
          <w:highlight w:val="none"/>
          <w:lang w:val="en-US" w:eastAsia="zh-CN" w:bidi="ar-SA"/>
        </w:rPr>
      </w:pPr>
      <w:r>
        <w:rPr>
          <w:rFonts w:hint="eastAsia" w:ascii="黑体" w:hAnsi="黑体" w:eastAsia="黑体" w:cs="黑体"/>
          <w:color w:val="000000" w:themeColor="text1"/>
          <w:sz w:val="32"/>
          <w:szCs w:val="32"/>
          <w:lang w:val="en-US" w:eastAsia="zh-CN"/>
        </w:rPr>
        <w:t xml:space="preserve">    </w:t>
      </w:r>
      <w:r>
        <w:rPr>
          <w:rFonts w:hint="eastAsia" w:ascii="仿宋_GB2312" w:eastAsia="仿宋_GB2312" w:cs="Times New Roman" w:hAnsiTheme="minorEastAsia"/>
          <w:color w:val="000000" w:themeColor="text1"/>
          <w:sz w:val="32"/>
          <w:szCs w:val="32"/>
          <w:lang w:val="en-US" w:eastAsia="zh-CN" w:bidi="ar-SA"/>
        </w:rPr>
        <w:t>回顾总会一年来的工作，虽取得了一定的成绩，也要清醒认识到工作中还存在不少的困难和问题。面对新时代新任务新要求，我们在法治慈善、机制创新、慈善文化研究、品牌项目打造、互联网技术运用等当面还存在不足，需要我们进一步强规范、补短板、重创新，力争在新的一年夯基础、垒新台、迈大步，用更加长远的战略思维、更加有效的战术举措，深入思考、研究并解决这些问题。在新的一年，引领</w:t>
      </w:r>
      <w:r>
        <w:rPr>
          <w:rFonts w:hint="eastAsia" w:ascii="仿宋_GB2312" w:eastAsia="仿宋_GB2312" w:cs="Times New Roman" w:hAnsiTheme="minorEastAsia"/>
          <w:color w:val="000000" w:themeColor="text1"/>
          <w:sz w:val="32"/>
          <w:szCs w:val="32"/>
          <w:highlight w:val="none"/>
          <w:lang w:val="en-US" w:eastAsia="zh-CN" w:bidi="ar-SA"/>
        </w:rPr>
        <w:t>和带动全省慈善组织有新作为、新发展、新贡献。</w:t>
      </w:r>
    </w:p>
    <w:p>
      <w:pPr>
        <w:numPr>
          <w:ilvl w:val="0"/>
          <w:numId w:val="0"/>
        </w:numPr>
        <w:spacing w:after="0" w:line="360" w:lineRule="auto"/>
        <w:ind w:firstLine="640" w:firstLineChars="200"/>
        <w:jc w:val="left"/>
        <w:rPr>
          <w:rFonts w:hint="default" w:ascii="黑体" w:hAnsi="黑体" w:eastAsia="黑体" w:cs="黑体"/>
          <w:color w:val="000000" w:themeColor="text1"/>
          <w:sz w:val="32"/>
          <w:szCs w:val="32"/>
          <w:highlight w:val="none"/>
          <w:lang w:val="en-US" w:eastAsia="zh-CN"/>
        </w:rPr>
      </w:pPr>
      <w:r>
        <w:rPr>
          <w:rFonts w:hint="eastAsia" w:ascii="黑体" w:hAnsi="黑体" w:eastAsia="黑体" w:cs="黑体"/>
          <w:color w:val="000000" w:themeColor="text1"/>
          <w:sz w:val="32"/>
          <w:szCs w:val="32"/>
          <w:highlight w:val="none"/>
          <w:lang w:val="en-US" w:eastAsia="zh-CN"/>
        </w:rPr>
        <w:t>三、2023年工作规划</w:t>
      </w:r>
    </w:p>
    <w:p>
      <w:pPr>
        <w:numPr>
          <w:ilvl w:val="0"/>
          <w:numId w:val="0"/>
        </w:numPr>
        <w:spacing w:after="0" w:line="360" w:lineRule="auto"/>
        <w:ind w:firstLine="640" w:firstLineChars="200"/>
        <w:jc w:val="left"/>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2023年，是学习贯彻党的二十大精神的开局之年，是十四五规划承上启下之年。在新的一年里，总会上下要把深入学习领会、认真贯彻落实党的二十大精神作为首要政治任务抓好抓实；要结合总会的相关工作要求，进一步提升慈善总会的总体质量；要围绕省厅中心工作，积极发挥第三次分配作用，服务民生、服务大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（一）进一步强化党建引领组织保障，提高站位</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90"/>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坚持以党建为统领，牢固树立“四个意识”、坚定“四个自信”、做到“两个维护”。要以抓组织生活、抓班子建设、抓运行机制、抓政治引领“四抓”为指导，扎实有效推进总会党支部标准化规范化建设。继续深化“两学一做”学习教育常态化制度化，深入学习习近平新时代中国特色社会主义思想，深入学习党的二十大精神，省委十届三次全会精神，落实学习制度，丰富学习内容，活化教育载体，将党的领导全面融入总会业务工作中，创造性地开展党建工作。要深入开展党风廉政建设工作，努力建设廉洁高效的干部队伍，为打造“阳光慈善”提供坚强有力组织保障。</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（二）进一步加强能力建设完善治理，夯实基础</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要进一步完善总会职能职责，建立健全慈善组织管理机制，加强和规范内部治理。要持续广泛动员社会参与，大力发展企业会员和有影响力会员，健全会员联动机制、慈善协作机制和联合劝募服务机制。要充分发挥总会枢纽型省级慈善组织的示范引领作用，着力培养慈善专业人才、专业队伍，推进慈善工作网络、机构网络、信息网络、服务网络建设，不断提升慈善工作的社会化、专业化、信息化能力水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（三）进一步加强慈善品牌载体建设，凸显效能</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推动巩固拓展脱贫攻坚成果同乡村振兴战略有效衔接，聚焦特殊群体民生保障，全力打造慈善品牌项目。重点实施</w:t>
      </w:r>
      <w:r>
        <w:rPr>
          <w:rFonts w:hint="eastAsia" w:ascii="仿宋_GB2312" w:eastAsia="仿宋_GB2312" w:cs="Times New Roman"/>
          <w:sz w:val="32"/>
          <w:szCs w:val="32"/>
          <w:highlight w:val="none"/>
          <w:u w:val="none"/>
          <w:lang w:val="en-US" w:eastAsia="zh-CN" w:bidi="ar-SA"/>
        </w:rPr>
        <w:t>“河北慈善助困救心工程”</w:t>
      </w:r>
      <w:r>
        <w:rPr>
          <w:rFonts w:hint="eastAsia" w:ascii="仿宋_GB2312" w:hAnsi="Tahoma" w:eastAsia="仿宋_GB2312" w:cs="Times New Roman"/>
          <w:sz w:val="32"/>
          <w:szCs w:val="32"/>
          <w:highlight w:val="none"/>
          <w:u w:val="none"/>
          <w:lang w:val="en-US" w:eastAsia="zh-CN" w:bidi="ar-SA"/>
        </w:rPr>
        <w:t>“药品援助项目”“血友病</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科跃奇Co-pay救助项目”“晶龙集团‘捐助百所希望小学’项目”</w:t>
      </w:r>
      <w:r>
        <w:rPr>
          <w:rFonts w:hint="eastAsia" w:ascii="仿宋_GB2312" w:eastAsia="仿宋_GB2312" w:cs="Times New Roman"/>
          <w:sz w:val="32"/>
          <w:szCs w:val="32"/>
          <w:highlight w:val="none"/>
          <w:u w:val="none"/>
          <w:lang w:val="en-US" w:eastAsia="zh-CN" w:bidi="ar-SA"/>
        </w:rPr>
        <w:t>“微笑列车项目”“祛白天使项目”“生命的礼物项目”“童医行动项目”“阳光助学”等品牌项目，持续优化捐赠人和受助人服务，加强项目规范管理。持续推动与有影响力机构、爱心企业的慈善品牌合作，深化和拓展行业合作与交流，不断推动总会慈善品牌的社会效应，不断提升品牌感召力和影响力。</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（四）坚持稳中求进，今年“99公益日”活动要再上新台阶</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今年“99公益日”在总结以往活动经验的基础上，要坚持“巩固、创新、规范、发展”基本思路，继续联合全省慈善会持续深入开展“99公益日”活动。一要提高政治站位，把“99公益日”活动放到助力第三次分配、促进共同富裕的大背景下来认识，广泛宣传中央“发挥第三次分配作用，促进共同富裕”部署要求，广泛动员全社会参与慈善事业，形成向上向善的浓厚氛围；二要坚持依法依规宣传动员，严格贯彻落实《慈善法》要求，坚持自愿原则，倡导、鼓励爱心人士自觉自愿参与，提高宣传艺术，使群众乐于接受；三要提升项目执行效率，加快项目执行进度，严格按照预算将善款规范落实到位，及时进行项目财务公示，确保善款善用；四要注重宣传慈善项目取得的实效，大力宣传通过“99公益日”活动给群众办了哪些实事、解决了哪些实际困难，使群众既明明白白又有切身感受，进一步激发参与慈善的热情。</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Calibri" w:eastAsia="楷体_GB2312" w:cs="Times New Roman"/>
          <w:color w:val="auto"/>
          <w:kern w:val="2"/>
          <w:sz w:val="32"/>
          <w:szCs w:val="32"/>
          <w:lang w:val="en-US" w:eastAsia="zh-CN" w:bidi="ar-SA"/>
        </w:rPr>
      </w:pPr>
      <w:r>
        <w:rPr>
          <w:rFonts w:hint="eastAsia" w:ascii="楷体_GB2312" w:hAnsi="Calibri" w:eastAsia="楷体_GB2312" w:cs="Times New Roman"/>
          <w:color w:val="auto"/>
          <w:kern w:val="2"/>
          <w:sz w:val="32"/>
          <w:szCs w:val="32"/>
          <w:lang w:val="en-US" w:eastAsia="zh-CN" w:bidi="ar-SA"/>
        </w:rPr>
        <w:t>（五）进一步加大募集和宣传力度，不断提高慈善声量</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做好首届“河北慈善奖”表彰和《慈善法》“9.5中华慈善日”等时间节点重要活动，着力推动《河北省慈善事业促进办法》有效贯彻落实。不断创新募集形式、拓展募集渠道，积极探索和推动“互联网+慈善”新发展。加强宣传矩阵建设，多层次多形式开展慈善宣传，打造宣传精品、提升宣传效果、弘扬慈善文化，充分发挥慈善宣传在社会倡导和政府倡导中的积极作用，努力营造向上向善的慈善氛围，不断提高慈善声量。</w:t>
      </w:r>
    </w:p>
    <w:p>
      <w:pPr>
        <w:numPr>
          <w:ilvl w:val="0"/>
          <w:numId w:val="0"/>
        </w:numPr>
        <w:shd w:val="clear" w:color="auto" w:fill="FFFFFF"/>
        <w:spacing w:line="360" w:lineRule="auto"/>
        <w:rPr>
          <w:rFonts w:hint="eastAsia" w:ascii="仿宋_GB2312" w:hAnsi="Tahoma" w:eastAsia="仿宋_GB2312" w:cs="Times New Roman"/>
          <w:color w:val="C00000"/>
          <w:sz w:val="32"/>
          <w:szCs w:val="32"/>
          <w:lang w:val="en-US" w:eastAsia="zh-CN" w:bidi="ar-SA"/>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77947"/>
    <w:multiLevelType w:val="singleLevel"/>
    <w:tmpl w:val="6EA779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1Y2ZiMDkxYzU4MzUzODk4ZWQxYTU4MTBhZTg0NDIifQ=="/>
  </w:docVars>
  <w:rsids>
    <w:rsidRoot w:val="24547787"/>
    <w:rsid w:val="00173F53"/>
    <w:rsid w:val="002B0573"/>
    <w:rsid w:val="0034499B"/>
    <w:rsid w:val="00433754"/>
    <w:rsid w:val="00445E7A"/>
    <w:rsid w:val="00852862"/>
    <w:rsid w:val="00975824"/>
    <w:rsid w:val="009A7605"/>
    <w:rsid w:val="00AA294B"/>
    <w:rsid w:val="00CA4752"/>
    <w:rsid w:val="00D204DE"/>
    <w:rsid w:val="00EF21EC"/>
    <w:rsid w:val="01B1273F"/>
    <w:rsid w:val="01BB11DA"/>
    <w:rsid w:val="02127BC5"/>
    <w:rsid w:val="02534ED4"/>
    <w:rsid w:val="02576635"/>
    <w:rsid w:val="02856EC2"/>
    <w:rsid w:val="029E4B2E"/>
    <w:rsid w:val="03397AD0"/>
    <w:rsid w:val="03A75819"/>
    <w:rsid w:val="03C66E19"/>
    <w:rsid w:val="03F54AF6"/>
    <w:rsid w:val="040713C1"/>
    <w:rsid w:val="041C287B"/>
    <w:rsid w:val="045773FB"/>
    <w:rsid w:val="04987829"/>
    <w:rsid w:val="04C17856"/>
    <w:rsid w:val="04D91AAF"/>
    <w:rsid w:val="052269A9"/>
    <w:rsid w:val="05405101"/>
    <w:rsid w:val="0559183C"/>
    <w:rsid w:val="05EB301D"/>
    <w:rsid w:val="062D753B"/>
    <w:rsid w:val="0688608D"/>
    <w:rsid w:val="068E4569"/>
    <w:rsid w:val="06B97615"/>
    <w:rsid w:val="06CA2FA5"/>
    <w:rsid w:val="070D6D82"/>
    <w:rsid w:val="0717375D"/>
    <w:rsid w:val="072F4AB4"/>
    <w:rsid w:val="07480E52"/>
    <w:rsid w:val="075C1AB8"/>
    <w:rsid w:val="0785112D"/>
    <w:rsid w:val="078D3A1F"/>
    <w:rsid w:val="08021140"/>
    <w:rsid w:val="08056849"/>
    <w:rsid w:val="082C3238"/>
    <w:rsid w:val="08332F46"/>
    <w:rsid w:val="086241F2"/>
    <w:rsid w:val="08C43986"/>
    <w:rsid w:val="08DF64FD"/>
    <w:rsid w:val="08EC1EE3"/>
    <w:rsid w:val="09440B7A"/>
    <w:rsid w:val="097505D0"/>
    <w:rsid w:val="09837963"/>
    <w:rsid w:val="09BF4852"/>
    <w:rsid w:val="0A03727A"/>
    <w:rsid w:val="0A072CE0"/>
    <w:rsid w:val="0A86138B"/>
    <w:rsid w:val="0A893FBC"/>
    <w:rsid w:val="0A894631"/>
    <w:rsid w:val="0A941389"/>
    <w:rsid w:val="0AA42C52"/>
    <w:rsid w:val="0AB31D5D"/>
    <w:rsid w:val="0AB63B8C"/>
    <w:rsid w:val="0AFD2A36"/>
    <w:rsid w:val="0B474FAB"/>
    <w:rsid w:val="0B545DC0"/>
    <w:rsid w:val="0B867FFD"/>
    <w:rsid w:val="0BCE1E9D"/>
    <w:rsid w:val="0BE95175"/>
    <w:rsid w:val="0C2B14DE"/>
    <w:rsid w:val="0C5A2CA4"/>
    <w:rsid w:val="0C7F6CFD"/>
    <w:rsid w:val="0CCD5A6A"/>
    <w:rsid w:val="0CDE7251"/>
    <w:rsid w:val="0D0C5720"/>
    <w:rsid w:val="0D35136C"/>
    <w:rsid w:val="0D7F1479"/>
    <w:rsid w:val="0D9B5DDE"/>
    <w:rsid w:val="0DD46BBA"/>
    <w:rsid w:val="0E0B7ED7"/>
    <w:rsid w:val="0E3517C9"/>
    <w:rsid w:val="0E3B6C04"/>
    <w:rsid w:val="0E857CDE"/>
    <w:rsid w:val="0E876690"/>
    <w:rsid w:val="0E8E59FB"/>
    <w:rsid w:val="0E9E037A"/>
    <w:rsid w:val="0EB17610"/>
    <w:rsid w:val="0EDF48AA"/>
    <w:rsid w:val="0F7D25CB"/>
    <w:rsid w:val="0F9811B3"/>
    <w:rsid w:val="0FFD6B84"/>
    <w:rsid w:val="104F06FB"/>
    <w:rsid w:val="10827A60"/>
    <w:rsid w:val="10A2347B"/>
    <w:rsid w:val="10B94C5B"/>
    <w:rsid w:val="10D4446D"/>
    <w:rsid w:val="10ED31B1"/>
    <w:rsid w:val="127C4879"/>
    <w:rsid w:val="12BB1808"/>
    <w:rsid w:val="12CF46C4"/>
    <w:rsid w:val="13620456"/>
    <w:rsid w:val="13634010"/>
    <w:rsid w:val="137D7661"/>
    <w:rsid w:val="13F60B9E"/>
    <w:rsid w:val="14985D6C"/>
    <w:rsid w:val="150870B3"/>
    <w:rsid w:val="15293FC7"/>
    <w:rsid w:val="15B173D6"/>
    <w:rsid w:val="15F05391"/>
    <w:rsid w:val="164B1398"/>
    <w:rsid w:val="164F795B"/>
    <w:rsid w:val="16C92874"/>
    <w:rsid w:val="16DE4297"/>
    <w:rsid w:val="16F77A66"/>
    <w:rsid w:val="172E221D"/>
    <w:rsid w:val="17855360"/>
    <w:rsid w:val="17AC00A5"/>
    <w:rsid w:val="181F52F0"/>
    <w:rsid w:val="186A0838"/>
    <w:rsid w:val="1871170C"/>
    <w:rsid w:val="18961DEF"/>
    <w:rsid w:val="18BD0BFE"/>
    <w:rsid w:val="192166BD"/>
    <w:rsid w:val="199035D1"/>
    <w:rsid w:val="19950814"/>
    <w:rsid w:val="19A154FA"/>
    <w:rsid w:val="19BF74E4"/>
    <w:rsid w:val="19FE161F"/>
    <w:rsid w:val="1A420699"/>
    <w:rsid w:val="1A4A21A1"/>
    <w:rsid w:val="1AAF00E0"/>
    <w:rsid w:val="1AC14671"/>
    <w:rsid w:val="1AE654C9"/>
    <w:rsid w:val="1AEB28B8"/>
    <w:rsid w:val="1B2222C4"/>
    <w:rsid w:val="1B54009A"/>
    <w:rsid w:val="1B8658B0"/>
    <w:rsid w:val="1B966EEF"/>
    <w:rsid w:val="1BD36168"/>
    <w:rsid w:val="1BEF72DF"/>
    <w:rsid w:val="1C130C13"/>
    <w:rsid w:val="1C3D07D2"/>
    <w:rsid w:val="1C744D56"/>
    <w:rsid w:val="1D5000AA"/>
    <w:rsid w:val="1DDB32DF"/>
    <w:rsid w:val="1E100916"/>
    <w:rsid w:val="1E156686"/>
    <w:rsid w:val="1EAB705B"/>
    <w:rsid w:val="1EAF1FCB"/>
    <w:rsid w:val="1EC95B00"/>
    <w:rsid w:val="1ED3251E"/>
    <w:rsid w:val="1F0C74C8"/>
    <w:rsid w:val="1F460FEA"/>
    <w:rsid w:val="1FAD0CAB"/>
    <w:rsid w:val="1FED27C3"/>
    <w:rsid w:val="20835338"/>
    <w:rsid w:val="21285B2B"/>
    <w:rsid w:val="21782D63"/>
    <w:rsid w:val="2218343B"/>
    <w:rsid w:val="2229394A"/>
    <w:rsid w:val="2240492D"/>
    <w:rsid w:val="224B6201"/>
    <w:rsid w:val="226B7155"/>
    <w:rsid w:val="229A0074"/>
    <w:rsid w:val="229C0B63"/>
    <w:rsid w:val="22A91D7E"/>
    <w:rsid w:val="22C90EC6"/>
    <w:rsid w:val="22D34A01"/>
    <w:rsid w:val="22FF35CB"/>
    <w:rsid w:val="230B7EE2"/>
    <w:rsid w:val="231B2E5B"/>
    <w:rsid w:val="241A0D1E"/>
    <w:rsid w:val="24547787"/>
    <w:rsid w:val="2474723C"/>
    <w:rsid w:val="24B26C7D"/>
    <w:rsid w:val="24C033F1"/>
    <w:rsid w:val="25007ACF"/>
    <w:rsid w:val="25FD2076"/>
    <w:rsid w:val="25FD5344"/>
    <w:rsid w:val="26650E29"/>
    <w:rsid w:val="271F4B2C"/>
    <w:rsid w:val="274775CE"/>
    <w:rsid w:val="275C4318"/>
    <w:rsid w:val="27627884"/>
    <w:rsid w:val="27677043"/>
    <w:rsid w:val="279546AA"/>
    <w:rsid w:val="27AB3D22"/>
    <w:rsid w:val="27F43989"/>
    <w:rsid w:val="28213DF7"/>
    <w:rsid w:val="283C01F9"/>
    <w:rsid w:val="283E4B96"/>
    <w:rsid w:val="28446636"/>
    <w:rsid w:val="2886653D"/>
    <w:rsid w:val="28B65CC1"/>
    <w:rsid w:val="28CC08BA"/>
    <w:rsid w:val="28F811E9"/>
    <w:rsid w:val="28F82B19"/>
    <w:rsid w:val="290D2E1E"/>
    <w:rsid w:val="295107CC"/>
    <w:rsid w:val="29983411"/>
    <w:rsid w:val="299F77B4"/>
    <w:rsid w:val="29BA527D"/>
    <w:rsid w:val="29F30003"/>
    <w:rsid w:val="29F303E9"/>
    <w:rsid w:val="2A856A1C"/>
    <w:rsid w:val="2AF65DDB"/>
    <w:rsid w:val="2B2D4A4E"/>
    <w:rsid w:val="2B4F7F4D"/>
    <w:rsid w:val="2B5621F6"/>
    <w:rsid w:val="2B5B5680"/>
    <w:rsid w:val="2B6B3361"/>
    <w:rsid w:val="2B7D3EBC"/>
    <w:rsid w:val="2B986A2C"/>
    <w:rsid w:val="2BE92C49"/>
    <w:rsid w:val="2BEF49DC"/>
    <w:rsid w:val="2C135CC3"/>
    <w:rsid w:val="2C3540B6"/>
    <w:rsid w:val="2C5540B5"/>
    <w:rsid w:val="2C8B4A2F"/>
    <w:rsid w:val="2D2D70FC"/>
    <w:rsid w:val="2D7D51E9"/>
    <w:rsid w:val="2D8D76E8"/>
    <w:rsid w:val="2DBF45C3"/>
    <w:rsid w:val="2DC56527"/>
    <w:rsid w:val="2DC85DD5"/>
    <w:rsid w:val="2E1D3018"/>
    <w:rsid w:val="2E292A33"/>
    <w:rsid w:val="2E2D17BC"/>
    <w:rsid w:val="2E307F05"/>
    <w:rsid w:val="2EA1686B"/>
    <w:rsid w:val="2F7977D0"/>
    <w:rsid w:val="30017308"/>
    <w:rsid w:val="304C154E"/>
    <w:rsid w:val="305807BF"/>
    <w:rsid w:val="30735129"/>
    <w:rsid w:val="312A2E55"/>
    <w:rsid w:val="319843D1"/>
    <w:rsid w:val="31C72D8D"/>
    <w:rsid w:val="31C8766A"/>
    <w:rsid w:val="31D54C1B"/>
    <w:rsid w:val="323423E4"/>
    <w:rsid w:val="32496611"/>
    <w:rsid w:val="32641124"/>
    <w:rsid w:val="32DC6F0B"/>
    <w:rsid w:val="32E427DE"/>
    <w:rsid w:val="32E52AB3"/>
    <w:rsid w:val="334D2131"/>
    <w:rsid w:val="33915BCE"/>
    <w:rsid w:val="33955886"/>
    <w:rsid w:val="339F055A"/>
    <w:rsid w:val="33B2468A"/>
    <w:rsid w:val="33F97BC3"/>
    <w:rsid w:val="340A7BE9"/>
    <w:rsid w:val="34101D85"/>
    <w:rsid w:val="34137FD7"/>
    <w:rsid w:val="34361CF0"/>
    <w:rsid w:val="346B5731"/>
    <w:rsid w:val="34700808"/>
    <w:rsid w:val="349E076A"/>
    <w:rsid w:val="351F18AB"/>
    <w:rsid w:val="35CD7559"/>
    <w:rsid w:val="35E03702"/>
    <w:rsid w:val="35F61C5D"/>
    <w:rsid w:val="360B2F38"/>
    <w:rsid w:val="360C62D3"/>
    <w:rsid w:val="36413AA3"/>
    <w:rsid w:val="36E61D4C"/>
    <w:rsid w:val="37D83A4B"/>
    <w:rsid w:val="37F77BB7"/>
    <w:rsid w:val="380A4A95"/>
    <w:rsid w:val="38482EC7"/>
    <w:rsid w:val="38AF1198"/>
    <w:rsid w:val="38E04A8D"/>
    <w:rsid w:val="39290F4A"/>
    <w:rsid w:val="393D1588"/>
    <w:rsid w:val="396C7089"/>
    <w:rsid w:val="39D1578E"/>
    <w:rsid w:val="39DD6F80"/>
    <w:rsid w:val="3A695024"/>
    <w:rsid w:val="3A894EC3"/>
    <w:rsid w:val="3A9300DE"/>
    <w:rsid w:val="3AAC6004"/>
    <w:rsid w:val="3AC534EE"/>
    <w:rsid w:val="3B6026A1"/>
    <w:rsid w:val="3BA02E72"/>
    <w:rsid w:val="3BD163D2"/>
    <w:rsid w:val="3BDD7DCA"/>
    <w:rsid w:val="3BE032BE"/>
    <w:rsid w:val="3C126B1A"/>
    <w:rsid w:val="3C2974B3"/>
    <w:rsid w:val="3C2F7290"/>
    <w:rsid w:val="3C6630EE"/>
    <w:rsid w:val="3C81721C"/>
    <w:rsid w:val="3CFD195F"/>
    <w:rsid w:val="3D4952A0"/>
    <w:rsid w:val="3D4A76E1"/>
    <w:rsid w:val="3D552F31"/>
    <w:rsid w:val="3D6944F9"/>
    <w:rsid w:val="3E383892"/>
    <w:rsid w:val="3E4B77EC"/>
    <w:rsid w:val="3E8420C0"/>
    <w:rsid w:val="3ED46865"/>
    <w:rsid w:val="3EFB4C5D"/>
    <w:rsid w:val="3F2A1450"/>
    <w:rsid w:val="3F6D4CAA"/>
    <w:rsid w:val="3F9F3D14"/>
    <w:rsid w:val="40363F4D"/>
    <w:rsid w:val="407C5E04"/>
    <w:rsid w:val="41123845"/>
    <w:rsid w:val="413E1679"/>
    <w:rsid w:val="418A27A2"/>
    <w:rsid w:val="41CC2EA0"/>
    <w:rsid w:val="41E327E3"/>
    <w:rsid w:val="42032B85"/>
    <w:rsid w:val="42E028CE"/>
    <w:rsid w:val="42EB5293"/>
    <w:rsid w:val="43167AEA"/>
    <w:rsid w:val="4348021F"/>
    <w:rsid w:val="43974100"/>
    <w:rsid w:val="43975899"/>
    <w:rsid w:val="439B194D"/>
    <w:rsid w:val="43A01E09"/>
    <w:rsid w:val="43A2506A"/>
    <w:rsid w:val="43E52877"/>
    <w:rsid w:val="444147BD"/>
    <w:rsid w:val="447E5CEA"/>
    <w:rsid w:val="448F6584"/>
    <w:rsid w:val="44DA759D"/>
    <w:rsid w:val="45177717"/>
    <w:rsid w:val="455E024A"/>
    <w:rsid w:val="4577277C"/>
    <w:rsid w:val="46415133"/>
    <w:rsid w:val="465014F2"/>
    <w:rsid w:val="46544D67"/>
    <w:rsid w:val="465616D0"/>
    <w:rsid w:val="46644C70"/>
    <w:rsid w:val="469F5593"/>
    <w:rsid w:val="46A64743"/>
    <w:rsid w:val="470152B5"/>
    <w:rsid w:val="471E44D8"/>
    <w:rsid w:val="472C1238"/>
    <w:rsid w:val="475045EB"/>
    <w:rsid w:val="475B712B"/>
    <w:rsid w:val="478A1FF1"/>
    <w:rsid w:val="47B972D2"/>
    <w:rsid w:val="47D57A3B"/>
    <w:rsid w:val="481139FC"/>
    <w:rsid w:val="484374BC"/>
    <w:rsid w:val="486A6A70"/>
    <w:rsid w:val="4896726F"/>
    <w:rsid w:val="49872E8D"/>
    <w:rsid w:val="49A870A3"/>
    <w:rsid w:val="49D24871"/>
    <w:rsid w:val="49E638D3"/>
    <w:rsid w:val="4A063C77"/>
    <w:rsid w:val="4A796F66"/>
    <w:rsid w:val="4A99606F"/>
    <w:rsid w:val="4AA23E19"/>
    <w:rsid w:val="4AB77A2F"/>
    <w:rsid w:val="4AC0768C"/>
    <w:rsid w:val="4ACC7988"/>
    <w:rsid w:val="4B1B05D2"/>
    <w:rsid w:val="4B311623"/>
    <w:rsid w:val="4B4734B2"/>
    <w:rsid w:val="4B736236"/>
    <w:rsid w:val="4B751DCD"/>
    <w:rsid w:val="4B8D4CE9"/>
    <w:rsid w:val="4BB723FD"/>
    <w:rsid w:val="4BC8413C"/>
    <w:rsid w:val="4BD00ADE"/>
    <w:rsid w:val="4BDE659F"/>
    <w:rsid w:val="4BE551A5"/>
    <w:rsid w:val="4BEE21A8"/>
    <w:rsid w:val="4BEF7DD1"/>
    <w:rsid w:val="4C101AF6"/>
    <w:rsid w:val="4C4A3E15"/>
    <w:rsid w:val="4C556A54"/>
    <w:rsid w:val="4C881EA4"/>
    <w:rsid w:val="4CDE22D8"/>
    <w:rsid w:val="4D184B3C"/>
    <w:rsid w:val="4D2E2B7B"/>
    <w:rsid w:val="4D3F016B"/>
    <w:rsid w:val="4D68300A"/>
    <w:rsid w:val="4D822DD2"/>
    <w:rsid w:val="4D89348B"/>
    <w:rsid w:val="4D9A6FA0"/>
    <w:rsid w:val="4DD23D64"/>
    <w:rsid w:val="4E2F0959"/>
    <w:rsid w:val="4E30546E"/>
    <w:rsid w:val="4E593339"/>
    <w:rsid w:val="4FBF4454"/>
    <w:rsid w:val="4FCE246F"/>
    <w:rsid w:val="4FDC6257"/>
    <w:rsid w:val="5033382A"/>
    <w:rsid w:val="503369A8"/>
    <w:rsid w:val="50771924"/>
    <w:rsid w:val="50B74801"/>
    <w:rsid w:val="50CC6933"/>
    <w:rsid w:val="50D13F4A"/>
    <w:rsid w:val="50F23CEC"/>
    <w:rsid w:val="511A058F"/>
    <w:rsid w:val="51264C98"/>
    <w:rsid w:val="51396339"/>
    <w:rsid w:val="51701980"/>
    <w:rsid w:val="51876390"/>
    <w:rsid w:val="51941FE9"/>
    <w:rsid w:val="51A42929"/>
    <w:rsid w:val="5239783D"/>
    <w:rsid w:val="528335C6"/>
    <w:rsid w:val="52C27053"/>
    <w:rsid w:val="52D30D25"/>
    <w:rsid w:val="52EE38DF"/>
    <w:rsid w:val="52F164E5"/>
    <w:rsid w:val="53057EDB"/>
    <w:rsid w:val="53154EDF"/>
    <w:rsid w:val="53560206"/>
    <w:rsid w:val="537C3DDE"/>
    <w:rsid w:val="5385538D"/>
    <w:rsid w:val="5399445F"/>
    <w:rsid w:val="54411D3D"/>
    <w:rsid w:val="54445F9A"/>
    <w:rsid w:val="545554DE"/>
    <w:rsid w:val="547F1089"/>
    <w:rsid w:val="548C3A05"/>
    <w:rsid w:val="548D462B"/>
    <w:rsid w:val="549079E6"/>
    <w:rsid w:val="54C31DFB"/>
    <w:rsid w:val="54E4223B"/>
    <w:rsid w:val="54EA7388"/>
    <w:rsid w:val="54F53C50"/>
    <w:rsid w:val="553E1482"/>
    <w:rsid w:val="561513B1"/>
    <w:rsid w:val="563615CA"/>
    <w:rsid w:val="56455863"/>
    <w:rsid w:val="564C5FB4"/>
    <w:rsid w:val="56BD2540"/>
    <w:rsid w:val="570D302A"/>
    <w:rsid w:val="573F0049"/>
    <w:rsid w:val="578F5BFA"/>
    <w:rsid w:val="57E427B4"/>
    <w:rsid w:val="580A7D41"/>
    <w:rsid w:val="5822508B"/>
    <w:rsid w:val="588C440A"/>
    <w:rsid w:val="58FD089E"/>
    <w:rsid w:val="5904114A"/>
    <w:rsid w:val="599C2C1B"/>
    <w:rsid w:val="5A2E0476"/>
    <w:rsid w:val="5AD5331A"/>
    <w:rsid w:val="5B963295"/>
    <w:rsid w:val="5BD41B0F"/>
    <w:rsid w:val="5BEF03B7"/>
    <w:rsid w:val="5BFA405C"/>
    <w:rsid w:val="5C002020"/>
    <w:rsid w:val="5C294452"/>
    <w:rsid w:val="5C307717"/>
    <w:rsid w:val="5C71038F"/>
    <w:rsid w:val="5C987667"/>
    <w:rsid w:val="5CAF77A3"/>
    <w:rsid w:val="5CE86853"/>
    <w:rsid w:val="5CF42BEF"/>
    <w:rsid w:val="5CFB0534"/>
    <w:rsid w:val="5D234153"/>
    <w:rsid w:val="5D562B94"/>
    <w:rsid w:val="5DB4365C"/>
    <w:rsid w:val="5E0979B6"/>
    <w:rsid w:val="5E306355"/>
    <w:rsid w:val="5E637A0F"/>
    <w:rsid w:val="5E7D1AF4"/>
    <w:rsid w:val="5EB36B05"/>
    <w:rsid w:val="5EDB4D06"/>
    <w:rsid w:val="5EF07C91"/>
    <w:rsid w:val="5F1320FE"/>
    <w:rsid w:val="5F1D0524"/>
    <w:rsid w:val="5F444A45"/>
    <w:rsid w:val="5F650605"/>
    <w:rsid w:val="5F697A43"/>
    <w:rsid w:val="5F75169A"/>
    <w:rsid w:val="5FEF02C7"/>
    <w:rsid w:val="5FF678B6"/>
    <w:rsid w:val="600507AA"/>
    <w:rsid w:val="602F6363"/>
    <w:rsid w:val="60AB0AE3"/>
    <w:rsid w:val="611A41FB"/>
    <w:rsid w:val="61296866"/>
    <w:rsid w:val="6155072E"/>
    <w:rsid w:val="6164743E"/>
    <w:rsid w:val="617C7D2B"/>
    <w:rsid w:val="617F70AA"/>
    <w:rsid w:val="618D2D81"/>
    <w:rsid w:val="61A44D62"/>
    <w:rsid w:val="61FA2D83"/>
    <w:rsid w:val="623D2069"/>
    <w:rsid w:val="625D1A11"/>
    <w:rsid w:val="62685D90"/>
    <w:rsid w:val="62B41061"/>
    <w:rsid w:val="633F7964"/>
    <w:rsid w:val="63984453"/>
    <w:rsid w:val="64135119"/>
    <w:rsid w:val="64732CF7"/>
    <w:rsid w:val="64AC3FB2"/>
    <w:rsid w:val="64E72928"/>
    <w:rsid w:val="64EA3246"/>
    <w:rsid w:val="651F09CD"/>
    <w:rsid w:val="65D31D84"/>
    <w:rsid w:val="66AC494B"/>
    <w:rsid w:val="66DA0BD2"/>
    <w:rsid w:val="66FA0C68"/>
    <w:rsid w:val="66FA7B6B"/>
    <w:rsid w:val="66FB3677"/>
    <w:rsid w:val="67E417FF"/>
    <w:rsid w:val="68384097"/>
    <w:rsid w:val="68D45F2D"/>
    <w:rsid w:val="68DE11C1"/>
    <w:rsid w:val="69342E70"/>
    <w:rsid w:val="6940772A"/>
    <w:rsid w:val="694611DB"/>
    <w:rsid w:val="69B14C92"/>
    <w:rsid w:val="69B81561"/>
    <w:rsid w:val="69BF3C09"/>
    <w:rsid w:val="6A276531"/>
    <w:rsid w:val="6A5C442C"/>
    <w:rsid w:val="6A6774EB"/>
    <w:rsid w:val="6A995C7D"/>
    <w:rsid w:val="6ACB4367"/>
    <w:rsid w:val="6AD82761"/>
    <w:rsid w:val="6AFE1F25"/>
    <w:rsid w:val="6BA060E7"/>
    <w:rsid w:val="6BCA6839"/>
    <w:rsid w:val="6BDD159D"/>
    <w:rsid w:val="6C3B3C3D"/>
    <w:rsid w:val="6C555529"/>
    <w:rsid w:val="6C702E35"/>
    <w:rsid w:val="6C832144"/>
    <w:rsid w:val="6CC97DC5"/>
    <w:rsid w:val="6D1565AB"/>
    <w:rsid w:val="6DD62BD3"/>
    <w:rsid w:val="6DF03100"/>
    <w:rsid w:val="6E570E52"/>
    <w:rsid w:val="6E6005B3"/>
    <w:rsid w:val="6E6B451C"/>
    <w:rsid w:val="6E6E3FA4"/>
    <w:rsid w:val="6EA75E92"/>
    <w:rsid w:val="6EB228F4"/>
    <w:rsid w:val="6F402A4C"/>
    <w:rsid w:val="6F4F74EB"/>
    <w:rsid w:val="6F6E2ED5"/>
    <w:rsid w:val="6F9401C4"/>
    <w:rsid w:val="6FA40DE0"/>
    <w:rsid w:val="6FC14D32"/>
    <w:rsid w:val="6FE3430F"/>
    <w:rsid w:val="707741CB"/>
    <w:rsid w:val="70803BDF"/>
    <w:rsid w:val="70CF6098"/>
    <w:rsid w:val="70E906AB"/>
    <w:rsid w:val="70EA5ACA"/>
    <w:rsid w:val="710566D4"/>
    <w:rsid w:val="712C6524"/>
    <w:rsid w:val="71526AD5"/>
    <w:rsid w:val="715E7E72"/>
    <w:rsid w:val="719F5BDF"/>
    <w:rsid w:val="723B6876"/>
    <w:rsid w:val="72517CD5"/>
    <w:rsid w:val="7393531D"/>
    <w:rsid w:val="739B4217"/>
    <w:rsid w:val="73A06F55"/>
    <w:rsid w:val="73A45786"/>
    <w:rsid w:val="73CA3119"/>
    <w:rsid w:val="74014FB2"/>
    <w:rsid w:val="741650D7"/>
    <w:rsid w:val="745F276D"/>
    <w:rsid w:val="746275B8"/>
    <w:rsid w:val="74675EA7"/>
    <w:rsid w:val="748079C9"/>
    <w:rsid w:val="749E717B"/>
    <w:rsid w:val="74C100C4"/>
    <w:rsid w:val="74CC5DA2"/>
    <w:rsid w:val="74D577D6"/>
    <w:rsid w:val="752350ED"/>
    <w:rsid w:val="754C263C"/>
    <w:rsid w:val="75555DF6"/>
    <w:rsid w:val="75896E2D"/>
    <w:rsid w:val="759054F1"/>
    <w:rsid w:val="759233F8"/>
    <w:rsid w:val="762A6006"/>
    <w:rsid w:val="764121B7"/>
    <w:rsid w:val="76AD17F4"/>
    <w:rsid w:val="770F5593"/>
    <w:rsid w:val="772207AC"/>
    <w:rsid w:val="772A4F65"/>
    <w:rsid w:val="77B51620"/>
    <w:rsid w:val="77C968D2"/>
    <w:rsid w:val="77FC23AC"/>
    <w:rsid w:val="78300B74"/>
    <w:rsid w:val="78770EEB"/>
    <w:rsid w:val="7927136E"/>
    <w:rsid w:val="7959602E"/>
    <w:rsid w:val="79A96ECA"/>
    <w:rsid w:val="79B63E82"/>
    <w:rsid w:val="7AA05905"/>
    <w:rsid w:val="7AA62785"/>
    <w:rsid w:val="7B050B44"/>
    <w:rsid w:val="7B121B2A"/>
    <w:rsid w:val="7B9C6D7F"/>
    <w:rsid w:val="7C0105C3"/>
    <w:rsid w:val="7C1B1E8F"/>
    <w:rsid w:val="7C3B01EF"/>
    <w:rsid w:val="7D6F68C2"/>
    <w:rsid w:val="7DC029A5"/>
    <w:rsid w:val="7DD77731"/>
    <w:rsid w:val="7DEA63A8"/>
    <w:rsid w:val="7DF0287E"/>
    <w:rsid w:val="7DF9196C"/>
    <w:rsid w:val="7E484F9C"/>
    <w:rsid w:val="7EC738EE"/>
    <w:rsid w:val="7ED763B1"/>
    <w:rsid w:val="7F345520"/>
    <w:rsid w:val="7F9A4EAC"/>
    <w:rsid w:val="7F9B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Plain Text"/>
    <w:basedOn w:val="1"/>
    <w:next w:val="4"/>
    <w:qFormat/>
    <w:uiPriority w:val="0"/>
    <w:rPr>
      <w:rFonts w:ascii="宋体" w:hAnsi="Courier New" w:cs="Courier New"/>
      <w:szCs w:val="21"/>
    </w:rPr>
  </w:style>
  <w:style w:type="paragraph" w:styleId="4">
    <w:name w:val="index 9"/>
    <w:basedOn w:val="1"/>
    <w:next w:val="1"/>
    <w:qFormat/>
    <w:uiPriority w:val="0"/>
    <w:pPr>
      <w:ind w:left="3360"/>
    </w:pPr>
    <w:rPr>
      <w:rFonts w:ascii="Times New Roman" w:hAnsi="Times New Roman" w:eastAsia="宋体" w:cs="等线"/>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next w:val="1"/>
    <w:qFormat/>
    <w:uiPriority w:val="0"/>
    <w:pPr>
      <w:spacing w:beforeAutospacing="1" w:after="0" w:afterAutospacing="1"/>
    </w:pPr>
    <w:rPr>
      <w:sz w:val="24"/>
    </w:rPr>
  </w:style>
  <w:style w:type="character" w:styleId="9">
    <w:name w:val="Strong"/>
    <w:basedOn w:val="8"/>
    <w:qFormat/>
    <w:uiPriority w:val="0"/>
    <w:rPr>
      <w:b/>
    </w:rPr>
  </w:style>
  <w:style w:type="paragraph" w:customStyle="1" w:styleId="10">
    <w:name w:val="Body Text First Indent 2"/>
    <w:basedOn w:val="1"/>
    <w:qFormat/>
    <w:uiPriority w:val="0"/>
    <w:pPr>
      <w:ind w:left="420" w:leftChars="200" w:firstLine="210"/>
    </w:pPr>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7592</Words>
  <Characters>7836</Characters>
  <Lines>47</Lines>
  <Paragraphs>13</Paragraphs>
  <TotalTime>34</TotalTime>
  <ScaleCrop>false</ScaleCrop>
  <LinksUpToDate>false</LinksUpToDate>
  <CharactersWithSpaces>7848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2020-01-15T06:13:00Z</dcterms:created>
  <dc:creator>于我</dc:creator>
  <cp:lastModifiedBy>天天晴朗</cp:lastModifiedBy>
  <cp:lastPrinted>2023-02-10T01:12:00Z</cp:lastPrinted>
  <dcterms:modified xsi:type="dcterms:W3CDTF">2023-05-31T01:54:49Z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8EF9D0F33FAD40AB90D007A450381FE0</vt:lpwstr>
  </property>
</Properties>
</file>