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6416AB">
      <w:pPr>
        <w:keepNext w:val="0"/>
        <w:keepLines w:val="0"/>
        <w:pageBreakBefore w:val="0"/>
        <w:widowControl w:val="0"/>
        <w:kinsoku/>
        <w:wordWrap/>
        <w:overflowPunct/>
        <w:topLinePunct w:val="0"/>
        <w:autoSpaceDE/>
        <w:autoSpaceDN/>
        <w:bidi w:val="0"/>
        <w:adjustRightInd/>
        <w:snapToGrid/>
        <w:spacing w:line="570" w:lineRule="exact"/>
        <w:jc w:val="both"/>
        <w:textAlignment w:val="auto"/>
        <w:rPr>
          <w:rFonts w:hint="eastAsia" w:ascii="方正黑体_GBK" w:hAnsi="方正黑体_GBK" w:eastAsia="方正黑体_GBK" w:cs="方正黑体_GBK"/>
          <w:sz w:val="44"/>
          <w:szCs w:val="44"/>
          <w:lang w:val="en-US" w:eastAsia="zh-CN"/>
        </w:rPr>
      </w:pPr>
    </w:p>
    <w:p w14:paraId="74D22403">
      <w:pPr>
        <w:keepNext w:val="0"/>
        <w:keepLines w:val="0"/>
        <w:pageBreakBefore w:val="0"/>
        <w:widowControl w:val="0"/>
        <w:kinsoku/>
        <w:wordWrap/>
        <w:overflowPunct/>
        <w:topLinePunct w:val="0"/>
        <w:autoSpaceDE/>
        <w:autoSpaceDN/>
        <w:bidi w:val="0"/>
        <w:adjustRightInd/>
        <w:snapToGrid/>
        <w:spacing w:line="570" w:lineRule="exact"/>
        <w:jc w:val="both"/>
        <w:textAlignment w:val="auto"/>
        <w:rPr>
          <w:rFonts w:hint="eastAsia" w:ascii="方正黑体_GBK" w:hAnsi="方正黑体_GBK" w:eastAsia="方正黑体_GBK" w:cs="方正黑体_GBK"/>
          <w:sz w:val="44"/>
          <w:szCs w:val="44"/>
          <w:lang w:val="en-US" w:eastAsia="zh-CN"/>
        </w:rPr>
      </w:pPr>
    </w:p>
    <w:p w14:paraId="2ECB5BC8">
      <w:pPr>
        <w:pStyle w:val="8"/>
        <w:keepNext w:val="0"/>
        <w:keepLines w:val="0"/>
        <w:pageBreakBefore w:val="0"/>
        <w:kinsoku/>
        <w:wordWrap/>
        <w:overflowPunct/>
        <w:topLinePunct w:val="0"/>
        <w:autoSpaceDE/>
        <w:autoSpaceDN/>
        <w:bidi w:val="0"/>
        <w:adjustRightInd/>
        <w:snapToGrid/>
        <w:spacing w:line="570" w:lineRule="exact"/>
        <w:jc w:val="both"/>
        <w:textAlignment w:val="auto"/>
        <w:rPr>
          <w:rFonts w:hint="eastAsia"/>
          <w:lang w:val="en-US" w:eastAsia="zh-CN"/>
        </w:rPr>
      </w:pPr>
    </w:p>
    <w:p w14:paraId="131C44E4">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黑体_GBK" w:hAnsi="方正黑体_GBK" w:eastAsia="方正黑体_GBK" w:cs="方正黑体_GBK"/>
          <w:sz w:val="48"/>
          <w:szCs w:val="48"/>
          <w:lang w:val="en-US" w:eastAsia="zh-CN"/>
        </w:rPr>
      </w:pPr>
      <w:r>
        <w:rPr>
          <w:rFonts w:hint="eastAsia" w:ascii="方正小标宋_GBK" w:hAnsi="方正小标宋_GBK" w:eastAsia="方正小标宋_GBK" w:cs="方正小标宋_GBK"/>
          <w:sz w:val="48"/>
          <w:szCs w:val="48"/>
          <w:lang w:val="en-US" w:eastAsia="zh-CN"/>
        </w:rPr>
        <w:t>河北省慈善总会2025年上半年工作报告</w:t>
      </w:r>
    </w:p>
    <w:p w14:paraId="52B2321C">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楷体_GB2312" w:hAnsi="楷体_GB2312" w:eastAsia="楷体_GB2312" w:cs="楷体_GB2312"/>
          <w:sz w:val="32"/>
          <w:szCs w:val="32"/>
          <w:lang w:val="en-US" w:eastAsia="zh-CN"/>
        </w:rPr>
      </w:pPr>
      <w:r>
        <w:rPr>
          <w:rFonts w:hint="eastAsia" w:ascii="楷体_GB2312" w:hAnsi="楷体_GB2312" w:eastAsia="楷体_GB2312" w:cs="楷体_GB2312"/>
          <w:sz w:val="36"/>
          <w:szCs w:val="36"/>
          <w:lang w:val="en-US" w:eastAsia="zh-CN"/>
        </w:rPr>
        <w:t>——在2025年</w:t>
      </w:r>
      <w:r>
        <w:rPr>
          <w:rFonts w:hint="eastAsia" w:ascii="楷体_GB2312" w:hAnsi="楷体_GB2312" w:eastAsia="楷体_GB2312" w:cs="楷体_GB2312"/>
          <w:sz w:val="36"/>
          <w:szCs w:val="36"/>
          <w:u w:val="none"/>
          <w:lang w:val="en-US" w:eastAsia="zh-CN"/>
        </w:rPr>
        <w:t>8月7</w:t>
      </w:r>
      <w:r>
        <w:rPr>
          <w:rFonts w:hint="eastAsia" w:ascii="楷体_GB2312" w:hAnsi="楷体_GB2312" w:eastAsia="楷体_GB2312" w:cs="楷体_GB2312"/>
          <w:sz w:val="36"/>
          <w:szCs w:val="36"/>
          <w:lang w:val="en-US" w:eastAsia="zh-CN"/>
        </w:rPr>
        <w:t>日河北省慈善总会第四届理事会第二次会议</w:t>
      </w:r>
      <w:r>
        <w:rPr>
          <w:rFonts w:hint="eastAsia" w:ascii="楷体_GB2312" w:hAnsi="楷体_GB2312" w:eastAsia="楷体_GB2312" w:cs="楷体_GB2312"/>
          <w:color w:val="auto"/>
          <w:sz w:val="36"/>
          <w:szCs w:val="36"/>
          <w:lang w:val="en-US" w:eastAsia="zh-CN"/>
        </w:rPr>
        <w:t>暨常务理事会第一次会议</w:t>
      </w:r>
      <w:r>
        <w:rPr>
          <w:rFonts w:hint="eastAsia" w:ascii="楷体_GB2312" w:hAnsi="楷体_GB2312" w:eastAsia="楷体_GB2312" w:cs="楷体_GB2312"/>
          <w:sz w:val="36"/>
          <w:szCs w:val="36"/>
          <w:lang w:val="en-US" w:eastAsia="zh-CN"/>
        </w:rPr>
        <w:t>上的讲话</w:t>
      </w:r>
    </w:p>
    <w:p w14:paraId="14183EF8">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楷体_GB2312" w:hAnsi="楷体_GB2312" w:eastAsia="楷体_GB2312" w:cs="楷体_GB2312"/>
          <w:sz w:val="36"/>
          <w:szCs w:val="36"/>
          <w:lang w:val="en-US" w:eastAsia="zh-CN"/>
        </w:rPr>
      </w:pPr>
      <w:r>
        <w:rPr>
          <w:rFonts w:hint="eastAsia" w:ascii="楷体_GB2312" w:hAnsi="楷体_GB2312" w:eastAsia="楷体_GB2312" w:cs="楷体_GB2312"/>
          <w:sz w:val="36"/>
          <w:szCs w:val="36"/>
          <w:lang w:val="en-US" w:eastAsia="zh-CN"/>
        </w:rPr>
        <w:t>河北省慈善总会会长 曹双平</w:t>
      </w:r>
    </w:p>
    <w:p w14:paraId="3890F495">
      <w:pPr>
        <w:keepNext w:val="0"/>
        <w:keepLines w:val="0"/>
        <w:pageBreakBefore w:val="0"/>
        <w:widowControl w:val="0"/>
        <w:kinsoku/>
        <w:wordWrap/>
        <w:overflowPunct/>
        <w:topLinePunct w:val="0"/>
        <w:autoSpaceDE/>
        <w:autoSpaceDN/>
        <w:bidi w:val="0"/>
        <w:adjustRightInd/>
        <w:snapToGrid/>
        <w:spacing w:line="570" w:lineRule="exact"/>
        <w:jc w:val="both"/>
        <w:textAlignment w:val="auto"/>
        <w:rPr>
          <w:rFonts w:hint="eastAsia" w:ascii="仿宋_GB2312" w:hAnsi="仿宋_GB2312" w:eastAsia="仿宋_GB2312" w:cs="仿宋_GB2312"/>
          <w:sz w:val="36"/>
          <w:szCs w:val="36"/>
          <w:lang w:val="en-US" w:eastAsia="zh-CN"/>
        </w:rPr>
      </w:pPr>
      <w:r>
        <w:rPr>
          <w:rFonts w:hint="default" w:ascii="楷体_GB2312" w:hAnsi="楷体_GB2312" w:eastAsia="楷体_GB2312" w:cs="楷体_GB2312"/>
          <w:sz w:val="32"/>
          <w:szCs w:val="32"/>
          <w:lang w:val="en-US" w:eastAsia="zh-CN"/>
        </w:rPr>
        <w:br w:type="textWrapping"/>
      </w:r>
      <w:r>
        <w:rPr>
          <w:rFonts w:hint="eastAsia" w:ascii="仿宋_GB2312" w:hAnsi="仿宋_GB2312" w:eastAsia="仿宋_GB2312" w:cs="仿宋_GB2312"/>
          <w:sz w:val="36"/>
          <w:szCs w:val="36"/>
          <w:lang w:val="en-US" w:eastAsia="zh-CN"/>
        </w:rPr>
        <w:t>各位常务理事、理事、监事：</w:t>
      </w:r>
    </w:p>
    <w:p w14:paraId="6919A259">
      <w:pPr>
        <w:keepNext w:val="0"/>
        <w:keepLines w:val="0"/>
        <w:pageBreakBefore w:val="0"/>
        <w:widowControl w:val="0"/>
        <w:kinsoku/>
        <w:wordWrap/>
        <w:overflowPunct/>
        <w:topLinePunct w:val="0"/>
        <w:autoSpaceDE/>
        <w:autoSpaceDN/>
        <w:bidi w:val="0"/>
        <w:adjustRightInd/>
        <w:snapToGrid/>
        <w:spacing w:line="570" w:lineRule="exact"/>
        <w:ind w:firstLine="720" w:firstLineChars="200"/>
        <w:jc w:val="both"/>
        <w:textAlignment w:val="auto"/>
        <w:rPr>
          <w:rFonts w:hint="eastAsia" w:ascii="仿宋_GB2312" w:hAnsi="仿宋_GB2312" w:eastAsia="仿宋_GB2312" w:cs="仿宋_GB2312"/>
          <w:sz w:val="36"/>
          <w:szCs w:val="36"/>
          <w:lang w:val="en-US" w:eastAsia="zh-CN"/>
        </w:rPr>
      </w:pPr>
      <w:bookmarkStart w:id="0" w:name="_GoBack"/>
      <w:bookmarkEnd w:id="0"/>
      <w:r>
        <w:rPr>
          <w:rFonts w:hint="eastAsia" w:ascii="仿宋_GB2312" w:hAnsi="仿宋_GB2312" w:eastAsia="仿宋_GB2312" w:cs="仿宋_GB2312"/>
          <w:sz w:val="36"/>
          <w:szCs w:val="36"/>
          <w:lang w:val="en-US" w:eastAsia="zh-CN"/>
        </w:rPr>
        <w:t>大家上午好！</w:t>
      </w:r>
    </w:p>
    <w:p w14:paraId="71849CDF">
      <w:pPr>
        <w:keepNext w:val="0"/>
        <w:keepLines w:val="0"/>
        <w:pageBreakBefore w:val="0"/>
        <w:widowControl w:val="0"/>
        <w:kinsoku/>
        <w:wordWrap/>
        <w:overflowPunct/>
        <w:topLinePunct w:val="0"/>
        <w:autoSpaceDE/>
        <w:autoSpaceDN/>
        <w:bidi w:val="0"/>
        <w:adjustRightInd/>
        <w:snapToGrid/>
        <w:spacing w:line="570" w:lineRule="exact"/>
        <w:ind w:firstLine="640"/>
        <w:jc w:val="both"/>
        <w:textAlignment w:val="auto"/>
        <w:rPr>
          <w:rFonts w:hint="eastAsia" w:ascii="仿宋_GB2312" w:hAnsi="仿宋_GB2312" w:eastAsia="仿宋_GB2312" w:cs="仿宋_GB2312"/>
          <w:sz w:val="36"/>
          <w:szCs w:val="36"/>
          <w:lang w:val="en-US" w:eastAsia="zh-CN"/>
        </w:rPr>
      </w:pPr>
      <w:r>
        <w:rPr>
          <w:rFonts w:hint="eastAsia" w:ascii="仿宋_GB2312" w:hAnsi="仿宋_GB2312" w:eastAsia="仿宋_GB2312" w:cs="仿宋_GB2312"/>
          <w:sz w:val="36"/>
          <w:szCs w:val="36"/>
          <w:lang w:val="en-US" w:eastAsia="zh-CN"/>
        </w:rPr>
        <w:t>现在，我受河北省慈善总会第四届理事会委托，就河北省慈善总会今年上半年工作情况和下半年工作安排向各位作简要报告，请予以审议。</w:t>
      </w:r>
    </w:p>
    <w:p w14:paraId="7A46C903">
      <w:pPr>
        <w:keepNext w:val="0"/>
        <w:keepLines w:val="0"/>
        <w:pageBreakBefore w:val="0"/>
        <w:widowControl w:val="0"/>
        <w:kinsoku/>
        <w:wordWrap/>
        <w:overflowPunct/>
        <w:topLinePunct w:val="0"/>
        <w:autoSpaceDE/>
        <w:autoSpaceDN/>
        <w:bidi w:val="0"/>
        <w:adjustRightInd/>
        <w:snapToGrid/>
        <w:spacing w:line="570" w:lineRule="exact"/>
        <w:ind w:firstLine="640"/>
        <w:jc w:val="both"/>
        <w:textAlignment w:val="auto"/>
        <w:rPr>
          <w:rFonts w:hint="eastAsia" w:ascii="方正黑体_GBK" w:hAnsi="方正黑体_GBK" w:eastAsia="方正黑体_GBK" w:cs="方正黑体_GBK"/>
          <w:sz w:val="36"/>
          <w:szCs w:val="36"/>
          <w:lang w:val="en-US" w:eastAsia="zh-CN"/>
        </w:rPr>
      </w:pPr>
      <w:r>
        <w:rPr>
          <w:rFonts w:hint="eastAsia" w:ascii="方正黑体_GBK" w:hAnsi="方正黑体_GBK" w:eastAsia="方正黑体_GBK" w:cs="方正黑体_GBK"/>
          <w:sz w:val="36"/>
          <w:szCs w:val="36"/>
          <w:lang w:val="en-US" w:eastAsia="zh-CN"/>
        </w:rPr>
        <w:t>一、2025年上半年工作</w:t>
      </w:r>
    </w:p>
    <w:p w14:paraId="66DE0F1F">
      <w:pPr>
        <w:keepNext w:val="0"/>
        <w:keepLines w:val="0"/>
        <w:pageBreakBefore w:val="0"/>
        <w:widowControl w:val="0"/>
        <w:kinsoku/>
        <w:wordWrap/>
        <w:overflowPunct/>
        <w:topLinePunct w:val="0"/>
        <w:autoSpaceDE/>
        <w:autoSpaceDN/>
        <w:bidi w:val="0"/>
        <w:adjustRightInd/>
        <w:snapToGrid/>
        <w:spacing w:line="570" w:lineRule="exact"/>
        <w:ind w:firstLine="640"/>
        <w:jc w:val="both"/>
        <w:textAlignment w:val="auto"/>
        <w:rPr>
          <w:rFonts w:hint="eastAsia" w:ascii="仿宋_GB2312" w:hAnsi="仿宋_GB2312" w:eastAsia="仿宋_GB2312" w:cs="仿宋_GB2312"/>
          <w:sz w:val="36"/>
          <w:szCs w:val="36"/>
          <w:lang w:val="en-US" w:eastAsia="zh-CN"/>
        </w:rPr>
      </w:pPr>
      <w:r>
        <w:rPr>
          <w:rFonts w:hint="eastAsia" w:ascii="仿宋_GB2312" w:hAnsi="仿宋_GB2312" w:eastAsia="仿宋_GB2312" w:cs="仿宋_GB2312"/>
          <w:sz w:val="36"/>
          <w:szCs w:val="36"/>
          <w:lang w:val="en-US" w:eastAsia="zh-CN"/>
        </w:rPr>
        <w:t>2025年是实施“十四五”规划的收官之年，也是本届理事会换届后的开局之年。今年以来，总会</w:t>
      </w:r>
      <w:r>
        <w:rPr>
          <w:rFonts w:hint="eastAsia" w:ascii="仿宋_GB2312" w:hAnsi="仿宋_GB2312" w:eastAsia="仿宋_GB2312" w:cs="仿宋_GB2312"/>
          <w:color w:val="auto"/>
          <w:sz w:val="36"/>
          <w:szCs w:val="36"/>
          <w:lang w:val="en-US" w:eastAsia="zh-CN"/>
        </w:rPr>
        <w:t>坚持以习近平新时代中国特色社会主义思想为指引，认真学习贯彻党的二十大和二十届二中、三中全会精神以及习近平总书记关于民政工作和慈善工作重要指示批示，</w:t>
      </w:r>
      <w:r>
        <w:rPr>
          <w:rFonts w:hint="eastAsia" w:ascii="仿宋_GB2312" w:hAnsi="仿宋_GB2312" w:eastAsia="仿宋_GB2312" w:cs="仿宋_GB2312"/>
          <w:sz w:val="36"/>
          <w:szCs w:val="36"/>
          <w:lang w:val="en-US" w:eastAsia="zh-CN"/>
        </w:rPr>
        <w:t>在中华慈善总会和省民政厅党组的关怀指导下，在全体理事、会员的共同努力下，在社会各界爱心企业和爱心人士的倾力支持下，</w:t>
      </w:r>
      <w:r>
        <w:rPr>
          <w:rFonts w:hint="eastAsia" w:ascii="仿宋_GB2312" w:hAnsi="仿宋_GB2312" w:eastAsia="仿宋_GB2312" w:cs="仿宋_GB2312"/>
          <w:color w:val="auto"/>
          <w:sz w:val="36"/>
          <w:szCs w:val="36"/>
          <w:lang w:val="en-US" w:eastAsia="zh-CN"/>
        </w:rPr>
        <w:t>认真履行</w:t>
      </w:r>
      <w:r>
        <w:rPr>
          <w:rFonts w:hint="eastAsia" w:ascii="仿宋_GB2312" w:hAnsi="仿宋_GB2312" w:eastAsia="仿宋_GB2312" w:cs="仿宋_GB2312"/>
          <w:sz w:val="36"/>
          <w:szCs w:val="36"/>
          <w:lang w:val="en-US" w:eastAsia="zh-CN"/>
        </w:rPr>
        <w:t>宗旨使命，在保障和改善民生、助力乡村振兴、弘扬慈善文化等方面主动作为，不断推动我省慈善事业高质量发展。截止6月底，共募集慈善款物</w:t>
      </w:r>
      <w:r>
        <w:rPr>
          <w:rFonts w:hint="eastAsia" w:ascii="仿宋_GB2312" w:hAnsi="仿宋_GB2312" w:eastAsia="仿宋_GB2312" w:cs="仿宋_GB2312"/>
          <w:sz w:val="36"/>
          <w:szCs w:val="36"/>
          <w:highlight w:val="none"/>
          <w:u w:val="none"/>
          <w:lang w:val="en-US" w:eastAsia="zh-CN"/>
        </w:rPr>
        <w:t>2515.65万元，支出慈善款物3274.20万元，救助帮扶困难群众3.27</w:t>
      </w:r>
      <w:r>
        <w:rPr>
          <w:rFonts w:hint="eastAsia" w:ascii="仿宋_GB2312" w:hAnsi="仿宋_GB2312" w:eastAsia="仿宋_GB2312" w:cs="仿宋_GB2312"/>
          <w:sz w:val="36"/>
          <w:szCs w:val="36"/>
          <w:highlight w:val="none"/>
          <w:lang w:val="en-US" w:eastAsia="zh-CN"/>
        </w:rPr>
        <w:t>万人</w:t>
      </w:r>
      <w:r>
        <w:rPr>
          <w:rFonts w:hint="eastAsia" w:ascii="仿宋_GB2312" w:hAnsi="仿宋_GB2312" w:eastAsia="仿宋_GB2312" w:cs="仿宋_GB2312"/>
          <w:sz w:val="36"/>
          <w:szCs w:val="36"/>
          <w:lang w:val="en-US" w:eastAsia="zh-CN"/>
        </w:rPr>
        <w:t>次。3月，被中华慈善总会评为“科跃奇Co-pay慈善援助项目”年度先锋单位。再次被省民政厅评为5A级社会组织。现将具体工作报告如下。</w:t>
      </w:r>
    </w:p>
    <w:p w14:paraId="4C7FCD12">
      <w:pPr>
        <w:keepNext w:val="0"/>
        <w:keepLines w:val="0"/>
        <w:pageBreakBefore w:val="0"/>
        <w:widowControl w:val="0"/>
        <w:numPr>
          <w:ilvl w:val="0"/>
          <w:numId w:val="1"/>
        </w:numPr>
        <w:kinsoku/>
        <w:wordWrap/>
        <w:overflowPunct/>
        <w:topLinePunct w:val="0"/>
        <w:autoSpaceDE/>
        <w:autoSpaceDN/>
        <w:bidi w:val="0"/>
        <w:adjustRightInd/>
        <w:snapToGrid/>
        <w:spacing w:line="570" w:lineRule="exact"/>
        <w:ind w:left="-10" w:leftChars="0" w:firstLine="640" w:firstLineChars="0"/>
        <w:jc w:val="both"/>
        <w:textAlignment w:val="auto"/>
        <w:rPr>
          <w:rFonts w:hint="default" w:ascii="楷体_GB2312" w:hAnsi="楷体_GB2312" w:eastAsia="楷体_GB2312" w:cs="楷体_GB2312"/>
          <w:sz w:val="36"/>
          <w:szCs w:val="36"/>
          <w:lang w:val="en-US" w:eastAsia="zh-CN"/>
        </w:rPr>
      </w:pPr>
      <w:r>
        <w:rPr>
          <w:rFonts w:hint="eastAsia" w:ascii="楷体_GB2312" w:hAnsi="楷体_GB2312" w:eastAsia="楷体_GB2312" w:cs="楷体_GB2312"/>
          <w:sz w:val="36"/>
          <w:szCs w:val="36"/>
          <w:lang w:val="en-US" w:eastAsia="zh-CN"/>
        </w:rPr>
        <w:t>强化党建引领，思想政治工作进一步加强</w:t>
      </w:r>
    </w:p>
    <w:p w14:paraId="447641C3">
      <w:pPr>
        <w:keepNext w:val="0"/>
        <w:keepLines w:val="0"/>
        <w:pageBreakBefore w:val="0"/>
        <w:widowControl w:val="0"/>
        <w:kinsoku/>
        <w:wordWrap/>
        <w:overflowPunct/>
        <w:topLinePunct w:val="0"/>
        <w:autoSpaceDE/>
        <w:autoSpaceDN/>
        <w:bidi w:val="0"/>
        <w:adjustRightInd/>
        <w:snapToGrid/>
        <w:spacing w:line="570" w:lineRule="exact"/>
        <w:ind w:firstLine="720" w:firstLineChars="200"/>
        <w:jc w:val="both"/>
        <w:textAlignment w:val="auto"/>
        <w:rPr>
          <w:rFonts w:hint="eastAsia" w:ascii="仿宋_GB2312" w:hAnsi="仿宋_GB2312" w:eastAsia="仿宋_GB2312" w:cs="仿宋_GB2312"/>
          <w:color w:val="auto"/>
          <w:sz w:val="36"/>
          <w:szCs w:val="36"/>
        </w:rPr>
      </w:pPr>
      <w:r>
        <w:rPr>
          <w:rFonts w:hint="eastAsia" w:ascii="仿宋_GB2312" w:hAnsi="仿宋_GB2312" w:eastAsia="仿宋_GB2312" w:cs="仿宋_GB2312"/>
          <w:sz w:val="36"/>
          <w:szCs w:val="36"/>
          <w:lang w:val="en-US" w:eastAsia="zh-CN"/>
        </w:rPr>
        <w:t>扎实开展党性党风党纪学习教育，建立常态化学习机制，不断巩固主题教育成果，强化能力作风建设，持续打造一支政治坚定、作风过硬、业务精良、敢于担当的专业化慈善队伍，充分发挥党支部战斗堡垒作用和党员先锋模范作用。</w:t>
      </w:r>
      <w:r>
        <w:rPr>
          <w:rFonts w:hint="eastAsia" w:ascii="黑体" w:hAnsi="黑体" w:eastAsia="黑体" w:cs="黑体"/>
          <w:b/>
          <w:bCs/>
          <w:sz w:val="36"/>
          <w:szCs w:val="36"/>
          <w:lang w:val="en-US" w:eastAsia="zh-CN"/>
        </w:rPr>
        <w:t>一是</w:t>
      </w:r>
      <w:r>
        <w:rPr>
          <w:rFonts w:hint="eastAsia" w:ascii="仿宋_GB2312" w:hAnsi="仿宋_GB2312" w:eastAsia="仿宋_GB2312" w:cs="仿宋_GB2312"/>
          <w:b w:val="0"/>
          <w:bCs w:val="0"/>
          <w:sz w:val="36"/>
          <w:szCs w:val="36"/>
          <w:lang w:val="en-US" w:eastAsia="zh-CN"/>
        </w:rPr>
        <w:t>深化理论学习。坚持把学习贯彻习近平新时代中国特色社会主义思想和党的二十届三中全会以及中央八项规定精神作为首要政治任务，扎扎实实开展好学习教育，引导党员干部以实际行动衷心拥护“两个确立”、忠诚践行“两个维护”。</w:t>
      </w:r>
      <w:r>
        <w:rPr>
          <w:rFonts w:hint="eastAsia" w:ascii="黑体" w:hAnsi="黑体" w:eastAsia="黑体" w:cs="黑体"/>
          <w:b/>
          <w:bCs/>
          <w:sz w:val="36"/>
          <w:szCs w:val="36"/>
          <w:lang w:val="en-US" w:eastAsia="zh-CN"/>
        </w:rPr>
        <w:t>二是</w:t>
      </w:r>
      <w:r>
        <w:rPr>
          <w:rFonts w:hint="eastAsia" w:ascii="仿宋_GB2312" w:hAnsi="仿宋_GB2312" w:eastAsia="仿宋_GB2312" w:cs="仿宋_GB2312"/>
          <w:b w:val="0"/>
          <w:bCs w:val="0"/>
          <w:sz w:val="36"/>
          <w:szCs w:val="36"/>
          <w:lang w:val="en-US" w:eastAsia="zh-CN"/>
        </w:rPr>
        <w:t>发挥党支部核心作用。对“三重一大”事项，严格按照“集体领导、民主集中、个别酝酿、会议决定”的原则，都要通过会议研究、集体决策。</w:t>
      </w:r>
      <w:r>
        <w:rPr>
          <w:rFonts w:hint="eastAsia" w:ascii="黑体" w:hAnsi="黑体" w:eastAsia="黑体" w:cs="黑体"/>
          <w:b/>
          <w:bCs/>
          <w:sz w:val="36"/>
          <w:szCs w:val="36"/>
          <w:lang w:val="en-US" w:eastAsia="zh-CN"/>
        </w:rPr>
        <w:t>三是</w:t>
      </w:r>
      <w:r>
        <w:rPr>
          <w:rFonts w:hint="eastAsia" w:ascii="仿宋_GB2312" w:hAnsi="仿宋_GB2312" w:eastAsia="仿宋_GB2312" w:cs="仿宋_GB2312"/>
          <w:b w:val="0"/>
          <w:bCs w:val="0"/>
          <w:sz w:val="36"/>
          <w:szCs w:val="36"/>
          <w:lang w:val="en-US" w:eastAsia="zh-CN"/>
        </w:rPr>
        <w:t>抓好常规党建工作。严格落实“三会一课”</w:t>
      </w:r>
      <w:r>
        <w:rPr>
          <w:rFonts w:hint="eastAsia" w:ascii="仿宋_GB2312" w:hAnsi="仿宋_GB2312" w:eastAsia="仿宋_GB2312" w:cs="仿宋_GB2312"/>
          <w:color w:val="auto"/>
          <w:sz w:val="36"/>
          <w:szCs w:val="36"/>
        </w:rPr>
        <w:t>、组织生活会、谈心谈话等制度。支部书记带头为全体党员干部职工讲授</w:t>
      </w:r>
      <w:r>
        <w:rPr>
          <w:rFonts w:hint="eastAsia" w:ascii="仿宋_GB2312" w:hAnsi="仿宋_GB2312" w:eastAsia="仿宋_GB2312" w:cs="仿宋_GB2312"/>
          <w:color w:val="auto"/>
          <w:sz w:val="36"/>
          <w:szCs w:val="36"/>
          <w:lang w:val="en-US" w:eastAsia="zh-CN"/>
        </w:rPr>
        <w:t>专题</w:t>
      </w:r>
      <w:r>
        <w:rPr>
          <w:rFonts w:hint="eastAsia" w:ascii="仿宋_GB2312" w:hAnsi="仿宋_GB2312" w:eastAsia="仿宋_GB2312" w:cs="仿宋_GB2312"/>
          <w:color w:val="auto"/>
          <w:sz w:val="36"/>
          <w:szCs w:val="36"/>
        </w:rPr>
        <w:t>党课，坚持把“学”和“干”紧密结合，</w:t>
      </w:r>
      <w:r>
        <w:rPr>
          <w:rFonts w:hint="eastAsia" w:ascii="仿宋_GB2312" w:hAnsi="仿宋_GB2312" w:eastAsia="仿宋_GB2312" w:cs="仿宋_GB2312"/>
          <w:color w:val="auto"/>
          <w:sz w:val="36"/>
          <w:szCs w:val="36"/>
          <w:lang w:val="en-US" w:eastAsia="zh-CN"/>
        </w:rPr>
        <w:t>切实把学习成</w:t>
      </w:r>
      <w:r>
        <w:rPr>
          <w:rFonts w:hint="eastAsia" w:ascii="仿宋_GB2312" w:hAnsi="仿宋_GB2312" w:eastAsia="仿宋_GB2312" w:cs="仿宋_GB2312"/>
          <w:color w:val="auto"/>
          <w:sz w:val="36"/>
          <w:szCs w:val="36"/>
        </w:rPr>
        <w:t>果转化为指导实践、推动工作的强大动能。</w:t>
      </w:r>
      <w:r>
        <w:rPr>
          <w:rFonts w:hint="eastAsia" w:ascii="黑体" w:hAnsi="黑体" w:eastAsia="黑体" w:cs="黑体"/>
          <w:b/>
          <w:bCs/>
          <w:color w:val="auto"/>
          <w:sz w:val="36"/>
          <w:szCs w:val="36"/>
          <w:lang w:val="en-US" w:eastAsia="zh-CN"/>
        </w:rPr>
        <w:t>四是</w:t>
      </w:r>
      <w:r>
        <w:rPr>
          <w:rFonts w:hint="eastAsia" w:ascii="仿宋_GB2312" w:hAnsi="仿宋_GB2312" w:eastAsia="仿宋_GB2312" w:cs="仿宋_GB2312"/>
          <w:color w:val="auto"/>
          <w:sz w:val="36"/>
          <w:szCs w:val="36"/>
          <w:lang w:val="en-US" w:eastAsia="zh-CN"/>
        </w:rPr>
        <w:t>开展主题党日活动</w:t>
      </w:r>
      <w:r>
        <w:rPr>
          <w:rFonts w:hint="eastAsia" w:ascii="仿宋_GB2312" w:hAnsi="仿宋_GB2312" w:eastAsia="仿宋_GB2312" w:cs="仿宋_GB2312"/>
          <w:color w:val="auto"/>
          <w:sz w:val="36"/>
          <w:szCs w:val="36"/>
          <w:lang w:eastAsia="zh-CN"/>
        </w:rPr>
        <w:t>。</w:t>
      </w:r>
      <w:r>
        <w:rPr>
          <w:rFonts w:hint="eastAsia" w:ascii="仿宋_GB2312" w:hAnsi="仿宋_GB2312" w:eastAsia="仿宋_GB2312" w:cs="仿宋_GB2312"/>
          <w:color w:val="auto"/>
          <w:sz w:val="36"/>
          <w:szCs w:val="36"/>
        </w:rPr>
        <w:t>精心策划</w:t>
      </w:r>
      <w:r>
        <w:rPr>
          <w:rFonts w:hint="eastAsia" w:ascii="仿宋_GB2312" w:hAnsi="仿宋_GB2312" w:eastAsia="仿宋_GB2312" w:cs="仿宋_GB2312"/>
          <w:color w:val="auto"/>
          <w:sz w:val="36"/>
          <w:szCs w:val="36"/>
          <w:lang w:val="en-US" w:eastAsia="zh-CN"/>
        </w:rPr>
        <w:t>开展</w:t>
      </w:r>
      <w:r>
        <w:rPr>
          <w:rFonts w:hint="eastAsia" w:ascii="仿宋_GB2312" w:hAnsi="仿宋_GB2312" w:eastAsia="仿宋_GB2312" w:cs="仿宋_GB2312"/>
          <w:color w:val="auto"/>
          <w:sz w:val="36"/>
          <w:szCs w:val="36"/>
          <w:lang w:eastAsia="zh-CN"/>
        </w:rPr>
        <w:t>了</w:t>
      </w:r>
      <w:r>
        <w:rPr>
          <w:rFonts w:hint="eastAsia" w:ascii="仿宋_GB2312" w:hAnsi="仿宋_GB2312" w:eastAsia="仿宋_GB2312" w:cs="仿宋_GB2312"/>
          <w:color w:val="auto"/>
          <w:sz w:val="36"/>
          <w:szCs w:val="36"/>
        </w:rPr>
        <w:t>“3.12植树节”“情暖童心”</w:t>
      </w:r>
      <w:r>
        <w:rPr>
          <w:rFonts w:hint="eastAsia" w:ascii="仿宋_GB2312" w:hAnsi="仿宋_GB2312" w:eastAsia="仿宋_GB2312" w:cs="仿宋_GB2312"/>
          <w:color w:val="auto"/>
          <w:sz w:val="36"/>
          <w:szCs w:val="36"/>
          <w:lang w:val="en-US" w:eastAsia="zh-CN"/>
        </w:rPr>
        <w:t>等</w:t>
      </w:r>
      <w:r>
        <w:rPr>
          <w:rFonts w:hint="eastAsia" w:ascii="仿宋_GB2312" w:hAnsi="仿宋_GB2312" w:eastAsia="仿宋_GB2312" w:cs="仿宋_GB2312"/>
          <w:color w:val="auto"/>
          <w:sz w:val="36"/>
          <w:szCs w:val="36"/>
        </w:rPr>
        <w:t>主题党日活动</w:t>
      </w:r>
      <w:r>
        <w:rPr>
          <w:rFonts w:hint="eastAsia" w:ascii="仿宋_GB2312" w:hAnsi="仿宋_GB2312" w:eastAsia="仿宋_GB2312" w:cs="仿宋_GB2312"/>
          <w:color w:val="auto"/>
          <w:sz w:val="36"/>
          <w:szCs w:val="36"/>
          <w:lang w:eastAsia="zh-CN"/>
        </w:rPr>
        <w:t>，</w:t>
      </w:r>
      <w:r>
        <w:rPr>
          <w:rFonts w:hint="eastAsia" w:ascii="仿宋_GB2312" w:hAnsi="仿宋_GB2312" w:eastAsia="仿宋_GB2312" w:cs="仿宋_GB2312"/>
          <w:color w:val="auto"/>
          <w:sz w:val="36"/>
          <w:szCs w:val="36"/>
        </w:rPr>
        <w:t>以实际行动践行慈善初心与党员担当，有效提升了党员的政治素养和宗旨意识。</w:t>
      </w:r>
      <w:r>
        <w:rPr>
          <w:rFonts w:hint="eastAsia" w:ascii="仿宋_GB2312" w:hAnsi="仿宋_GB2312" w:eastAsia="仿宋_GB2312" w:cs="仿宋_GB2312"/>
          <w:color w:val="auto"/>
          <w:sz w:val="36"/>
          <w:szCs w:val="36"/>
          <w:lang w:val="en-US" w:eastAsia="zh-CN"/>
        </w:rPr>
        <w:t>总会的党建工作受到了</w:t>
      </w:r>
      <w:r>
        <w:rPr>
          <w:rFonts w:hint="eastAsia" w:ascii="仿宋_GB2312" w:hAnsi="仿宋_GB2312" w:eastAsia="仿宋_GB2312" w:cs="仿宋_GB2312"/>
          <w:color w:val="auto"/>
          <w:sz w:val="36"/>
          <w:szCs w:val="36"/>
        </w:rPr>
        <w:t>两新工委</w:t>
      </w:r>
      <w:r>
        <w:rPr>
          <w:rFonts w:hint="eastAsia" w:ascii="仿宋_GB2312" w:hAnsi="仿宋_GB2312" w:eastAsia="仿宋_GB2312" w:cs="仿宋_GB2312"/>
          <w:color w:val="auto"/>
          <w:sz w:val="36"/>
          <w:szCs w:val="36"/>
          <w:lang w:val="en-US" w:eastAsia="zh-CN"/>
        </w:rPr>
        <w:t>和省社会组织党委的</w:t>
      </w:r>
      <w:r>
        <w:rPr>
          <w:rFonts w:hint="eastAsia" w:ascii="仿宋_GB2312" w:hAnsi="仿宋_GB2312" w:eastAsia="仿宋_GB2312" w:cs="仿宋_GB2312"/>
          <w:color w:val="auto"/>
          <w:sz w:val="36"/>
          <w:szCs w:val="36"/>
        </w:rPr>
        <w:t>充分肯定。</w:t>
      </w:r>
    </w:p>
    <w:p w14:paraId="05577745">
      <w:pPr>
        <w:keepNext w:val="0"/>
        <w:keepLines w:val="0"/>
        <w:pageBreakBefore w:val="0"/>
        <w:widowControl w:val="0"/>
        <w:numPr>
          <w:ilvl w:val="0"/>
          <w:numId w:val="1"/>
        </w:numPr>
        <w:kinsoku/>
        <w:wordWrap/>
        <w:overflowPunct/>
        <w:topLinePunct w:val="0"/>
        <w:autoSpaceDE/>
        <w:autoSpaceDN/>
        <w:bidi w:val="0"/>
        <w:adjustRightInd/>
        <w:snapToGrid/>
        <w:spacing w:line="570" w:lineRule="exact"/>
        <w:ind w:left="-10" w:leftChars="0" w:firstLine="640" w:firstLineChars="0"/>
        <w:jc w:val="both"/>
        <w:textAlignment w:val="auto"/>
        <w:rPr>
          <w:rFonts w:hint="default" w:ascii="楷体_GB2312" w:hAnsi="楷体_GB2312" w:eastAsia="楷体_GB2312" w:cs="楷体_GB2312"/>
          <w:color w:val="auto"/>
          <w:sz w:val="36"/>
          <w:szCs w:val="36"/>
          <w:lang w:val="en-US" w:eastAsia="zh-CN"/>
        </w:rPr>
      </w:pPr>
      <w:r>
        <w:rPr>
          <w:rFonts w:hint="eastAsia" w:ascii="楷体_GB2312" w:hAnsi="楷体_GB2312" w:eastAsia="楷体_GB2312" w:cs="楷体_GB2312"/>
          <w:color w:val="auto"/>
          <w:sz w:val="36"/>
          <w:szCs w:val="36"/>
          <w:lang w:val="en-US" w:eastAsia="zh-CN"/>
        </w:rPr>
        <w:t>坚持为民谋善，担当作为进一步彰显</w:t>
      </w:r>
    </w:p>
    <w:p w14:paraId="1B282B50">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70" w:lineRule="exact"/>
        <w:ind w:leftChars="0" w:firstLine="631"/>
        <w:jc w:val="both"/>
        <w:textAlignment w:val="auto"/>
        <w:rPr>
          <w:rFonts w:hint="default" w:ascii="仿宋_GB2312" w:hAnsi="仿宋_GB2312" w:eastAsia="仿宋_GB2312" w:cs="仿宋_GB2312"/>
          <w:color w:val="C00000"/>
          <w:sz w:val="36"/>
          <w:szCs w:val="36"/>
          <w:lang w:val="en-US" w:eastAsia="zh-CN"/>
        </w:rPr>
      </w:pPr>
      <w:r>
        <w:rPr>
          <w:rFonts w:hint="eastAsia" w:ascii="仿宋_GB2312" w:hAnsi="仿宋_GB2312" w:eastAsia="仿宋_GB2312" w:cs="仿宋_GB2312"/>
          <w:sz w:val="36"/>
          <w:szCs w:val="36"/>
          <w:lang w:val="en-US" w:eastAsia="zh-CN"/>
        </w:rPr>
        <w:t>坚持为民谋善的宗旨，聚焦困难群众“急难愁盼”，在服务困难群众、助力乡村振兴、促进共同富裕等方面彰显慈善组织的责任和担当。上半年来，持续巩固传统项目和开拓创新项目</w:t>
      </w:r>
      <w:r>
        <w:rPr>
          <w:rFonts w:hint="eastAsia" w:ascii="仿宋_GB2312" w:hAnsi="仿宋_GB2312" w:eastAsia="仿宋_GB2312" w:cs="仿宋_GB2312"/>
          <w:sz w:val="36"/>
          <w:szCs w:val="36"/>
          <w:u w:val="none"/>
          <w:lang w:val="en-US" w:eastAsia="zh-CN"/>
        </w:rPr>
        <w:t>17</w:t>
      </w:r>
      <w:r>
        <w:rPr>
          <w:rFonts w:hint="eastAsia" w:ascii="仿宋_GB2312" w:hAnsi="仿宋_GB2312" w:eastAsia="仿宋_GB2312" w:cs="仿宋_GB2312"/>
          <w:sz w:val="36"/>
          <w:szCs w:val="36"/>
          <w:lang w:val="en-US" w:eastAsia="zh-CN"/>
        </w:rPr>
        <w:t>个。</w:t>
      </w:r>
      <w:r>
        <w:rPr>
          <w:rFonts w:hint="eastAsia" w:ascii="黑体" w:hAnsi="黑体" w:eastAsia="黑体" w:cs="黑体"/>
          <w:b/>
          <w:bCs/>
          <w:sz w:val="36"/>
          <w:szCs w:val="36"/>
          <w:lang w:val="en-US" w:eastAsia="zh-CN"/>
        </w:rPr>
        <w:t>一是</w:t>
      </w:r>
      <w:r>
        <w:rPr>
          <w:rFonts w:hint="eastAsia" w:ascii="仿宋_GB2312" w:hAnsi="仿宋_GB2312" w:eastAsia="仿宋_GB2312" w:cs="仿宋_GB2312"/>
          <w:sz w:val="36"/>
          <w:szCs w:val="36"/>
          <w:lang w:val="en-US" w:eastAsia="zh-CN"/>
        </w:rPr>
        <w:t>开展“十大慈善助医”项目。总会联合中华慈善总会、中国移动慈善基金会、河北省关爱退役军人基金会、天津泰达国际心血管病医院、河北省儿童医院、河北省优抚医院等省内外权威慈善机构、医院单位，相继开展了“药品援助”“中国移动爱心行动河北三期救助”“血友病——科跃奇慈善援助”“微笑列车唇腭裂修复”“生命的礼物”“祛白天使”“童医行动儿童救助”“艾瑞帝慈善援助”“困难糖尿病患者救助”“困难退役军人和‘三属’医疗资助”10个助医项目，上半年共为</w:t>
      </w:r>
      <w:r>
        <w:rPr>
          <w:rFonts w:hint="eastAsia" w:ascii="仿宋_GB2312" w:hAnsi="仿宋_GB2312" w:eastAsia="仿宋_GB2312" w:cs="仿宋_GB2312"/>
          <w:sz w:val="36"/>
          <w:szCs w:val="36"/>
          <w:u w:val="none"/>
          <w:lang w:val="en-US" w:eastAsia="zh-CN"/>
        </w:rPr>
        <w:t>2365</w:t>
      </w:r>
      <w:r>
        <w:rPr>
          <w:rFonts w:hint="eastAsia" w:ascii="仿宋_GB2312" w:hAnsi="仿宋_GB2312" w:eastAsia="仿宋_GB2312" w:cs="仿宋_GB2312"/>
          <w:sz w:val="36"/>
          <w:szCs w:val="36"/>
          <w:lang w:val="en-US" w:eastAsia="zh-CN"/>
        </w:rPr>
        <w:t>人次家庭困难患者提供援助帮扶，援助资金达</w:t>
      </w:r>
      <w:r>
        <w:rPr>
          <w:rFonts w:hint="eastAsia" w:ascii="仿宋_GB2312" w:hAnsi="仿宋_GB2312" w:eastAsia="仿宋_GB2312" w:cs="仿宋_GB2312"/>
          <w:sz w:val="36"/>
          <w:szCs w:val="36"/>
          <w:u w:val="none"/>
          <w:lang w:val="en-US" w:eastAsia="zh-CN"/>
        </w:rPr>
        <w:t>2136.81</w:t>
      </w:r>
      <w:r>
        <w:rPr>
          <w:rFonts w:hint="eastAsia" w:ascii="仿宋_GB2312" w:hAnsi="仿宋_GB2312" w:eastAsia="仿宋_GB2312" w:cs="仿宋_GB2312"/>
          <w:sz w:val="36"/>
          <w:szCs w:val="36"/>
          <w:lang w:val="en-US" w:eastAsia="zh-CN"/>
        </w:rPr>
        <w:t>万元，有效减轻了困难群众医疗费用负担。</w:t>
      </w:r>
      <w:r>
        <w:rPr>
          <w:rFonts w:hint="eastAsia" w:ascii="黑体" w:hAnsi="黑体" w:eastAsia="黑体" w:cs="黑体"/>
          <w:sz w:val="36"/>
          <w:szCs w:val="36"/>
          <w:lang w:val="en-US" w:eastAsia="zh-CN"/>
        </w:rPr>
        <w:t>二</w:t>
      </w:r>
      <w:r>
        <w:rPr>
          <w:rFonts w:hint="eastAsia" w:ascii="黑体" w:hAnsi="黑体" w:eastAsia="黑体" w:cs="黑体"/>
          <w:b/>
          <w:bCs/>
          <w:sz w:val="36"/>
          <w:szCs w:val="36"/>
          <w:lang w:val="en-US" w:eastAsia="zh-CN"/>
        </w:rPr>
        <w:t>是</w:t>
      </w:r>
      <w:r>
        <w:rPr>
          <w:rFonts w:hint="eastAsia" w:ascii="仿宋_GB2312" w:hAnsi="仿宋_GB2312" w:eastAsia="仿宋_GB2312" w:cs="仿宋_GB2312"/>
          <w:sz w:val="36"/>
          <w:szCs w:val="36"/>
          <w:lang w:val="en-US" w:eastAsia="zh-CN"/>
        </w:rPr>
        <w:t>开展助学项目2个。总会相继与邯郸丛台酒业股份有限公司、石家庄步沐电子有限公司开展“丛台酒业助学”“步沐助学”项目。上</w:t>
      </w:r>
      <w:r>
        <w:rPr>
          <w:rFonts w:hint="eastAsia" w:ascii="仿宋_GB2312" w:hAnsi="仿宋_GB2312" w:eastAsia="仿宋_GB2312" w:cs="仿宋_GB2312"/>
          <w:sz w:val="36"/>
          <w:szCs w:val="36"/>
          <w:highlight w:val="none"/>
          <w:lang w:val="en-US" w:eastAsia="zh-CN"/>
        </w:rPr>
        <w:t>半年累计捐赠203万元</w:t>
      </w:r>
      <w:r>
        <w:rPr>
          <w:rFonts w:hint="eastAsia" w:ascii="仿宋_GB2312" w:hAnsi="仿宋_GB2312" w:eastAsia="仿宋_GB2312" w:cs="仿宋_GB2312"/>
          <w:sz w:val="36"/>
          <w:szCs w:val="36"/>
          <w:lang w:val="en-US" w:eastAsia="zh-CN"/>
        </w:rPr>
        <w:t>，用于我省困难家庭师生的救助帮扶。</w:t>
      </w:r>
      <w:r>
        <w:rPr>
          <w:rFonts w:hint="eastAsia" w:ascii="黑体" w:hAnsi="黑体" w:eastAsia="黑体" w:cs="黑体"/>
          <w:sz w:val="36"/>
          <w:szCs w:val="36"/>
          <w:lang w:val="en-US" w:eastAsia="zh-CN"/>
        </w:rPr>
        <w:t>三</w:t>
      </w:r>
      <w:r>
        <w:rPr>
          <w:rFonts w:hint="eastAsia" w:ascii="黑体" w:hAnsi="黑体" w:eastAsia="黑体" w:cs="黑体"/>
          <w:b/>
          <w:bCs w:val="0"/>
          <w:color w:val="auto"/>
          <w:kern w:val="2"/>
          <w:sz w:val="36"/>
          <w:szCs w:val="36"/>
          <w:lang w:val="en-US" w:eastAsia="zh-CN" w:bidi="ar-SA"/>
        </w:rPr>
        <w:t>是</w:t>
      </w:r>
      <w:r>
        <w:rPr>
          <w:rFonts w:hint="eastAsia" w:ascii="仿宋_GB2312" w:hAnsi="仿宋_GB2312" w:eastAsia="仿宋_GB2312" w:cs="仿宋_GB2312"/>
          <w:b w:val="0"/>
          <w:bCs/>
          <w:color w:val="auto"/>
          <w:kern w:val="2"/>
          <w:sz w:val="36"/>
          <w:szCs w:val="36"/>
          <w:lang w:val="en-US" w:eastAsia="zh-CN" w:bidi="ar-SA"/>
        </w:rPr>
        <w:t>开展“乡村振兴”项目。平安公益基金会通过我会捐赠善款2031.79万元开展“乡村</w:t>
      </w:r>
      <w:r>
        <w:rPr>
          <w:rFonts w:hint="eastAsia" w:ascii="仿宋_GB2312" w:hAnsi="仿宋_GB2312" w:eastAsia="仿宋_GB2312" w:cs="仿宋_GB2312"/>
          <w:sz w:val="36"/>
          <w:szCs w:val="36"/>
          <w:lang w:val="en-US" w:eastAsia="zh-CN"/>
        </w:rPr>
        <w:t>振兴”项目。截至6月底，支出善款1476.72万元，</w:t>
      </w:r>
      <w:r>
        <w:rPr>
          <w:rFonts w:hint="eastAsia" w:ascii="仿宋_GB2312" w:hAnsi="仿宋_GB2312" w:eastAsia="仿宋_GB2312" w:cs="仿宋_GB2312"/>
          <w:b w:val="0"/>
          <w:bCs/>
          <w:color w:val="auto"/>
          <w:kern w:val="2"/>
          <w:sz w:val="36"/>
          <w:szCs w:val="36"/>
          <w:lang w:val="en-US" w:eastAsia="zh-CN" w:bidi="ar-SA"/>
        </w:rPr>
        <w:t>通过扶持振兴基层党组织建设、人居环境改善、农业产业发展、农业人才培训、和美乡村建设、医疗下乡服务、</w:t>
      </w:r>
      <w:r>
        <w:rPr>
          <w:rFonts w:hint="eastAsia" w:ascii="仿宋_GB2312" w:hAnsi="仿宋_GB2312" w:eastAsia="仿宋_GB2312" w:cs="仿宋_GB2312"/>
          <w:b w:val="0"/>
          <w:bCs/>
          <w:color w:val="auto"/>
          <w:sz w:val="36"/>
          <w:szCs w:val="36"/>
          <w:highlight w:val="none"/>
          <w:lang w:val="en-US" w:eastAsia="zh-CN"/>
        </w:rPr>
        <w:t>文明乡风培育等一系列措施，</w:t>
      </w:r>
      <w:r>
        <w:rPr>
          <w:rFonts w:hint="eastAsia" w:ascii="仿宋_GB2312" w:hAnsi="仿宋_GB2312" w:eastAsia="仿宋_GB2312" w:cs="仿宋_GB2312"/>
          <w:sz w:val="36"/>
          <w:szCs w:val="36"/>
          <w:lang w:val="en-US" w:eastAsia="zh-CN"/>
        </w:rPr>
        <w:t>惠及222个县区乡镇乡村，为全面促进农村宜居宜业、农业高质高效、农民富裕富足贡献慈善力量。</w:t>
      </w:r>
      <w:r>
        <w:rPr>
          <w:rFonts w:hint="eastAsia" w:ascii="黑体" w:hAnsi="黑体" w:eastAsia="黑体" w:cs="黑体"/>
          <w:b/>
          <w:bCs/>
          <w:sz w:val="36"/>
          <w:szCs w:val="36"/>
          <w:lang w:val="en-US" w:eastAsia="zh-CN"/>
        </w:rPr>
        <w:t>四是</w:t>
      </w:r>
      <w:r>
        <w:rPr>
          <w:rFonts w:hint="eastAsia" w:ascii="仿宋_GB2312" w:hAnsi="仿宋_GB2312" w:eastAsia="仿宋_GB2312" w:cs="仿宋_GB2312"/>
          <w:sz w:val="36"/>
          <w:szCs w:val="36"/>
          <w:lang w:val="en-US" w:eastAsia="zh-CN"/>
        </w:rPr>
        <w:t>开展“幸福家园”村社互助工程。</w:t>
      </w:r>
      <w:r>
        <w:rPr>
          <w:rFonts w:hint="eastAsia" w:ascii="仿宋_GB2312" w:hAnsi="仿宋_GB2312" w:eastAsia="仿宋_GB2312" w:cs="仿宋_GB2312"/>
          <w:b w:val="0"/>
          <w:bCs/>
          <w:color w:val="auto"/>
          <w:kern w:val="2"/>
          <w:sz w:val="36"/>
          <w:szCs w:val="36"/>
          <w:lang w:val="en-US" w:eastAsia="zh-CN" w:bidi="ar-SA"/>
        </w:rPr>
        <w:t>上半年，该项目</w:t>
      </w:r>
      <w:r>
        <w:rPr>
          <w:rFonts w:hint="eastAsia" w:ascii="仿宋_GB2312" w:hAnsi="仿宋_GB2312" w:eastAsia="仿宋_GB2312" w:cs="仿宋_GB2312"/>
          <w:b w:val="0"/>
          <w:bCs/>
          <w:color w:val="auto"/>
          <w:kern w:val="2"/>
          <w:sz w:val="36"/>
          <w:szCs w:val="36"/>
          <w:highlight w:val="none"/>
          <w:lang w:val="en-US" w:eastAsia="zh-CN" w:bidi="ar-SA"/>
        </w:rPr>
        <w:t>向</w:t>
      </w:r>
      <w:r>
        <w:rPr>
          <w:rFonts w:hint="eastAsia" w:ascii="仿宋_GB2312" w:hAnsi="仿宋_GB2312" w:eastAsia="仿宋_GB2312" w:cs="仿宋_GB2312"/>
          <w:b w:val="0"/>
          <w:bCs/>
          <w:color w:val="auto"/>
          <w:kern w:val="2"/>
          <w:sz w:val="36"/>
          <w:szCs w:val="36"/>
          <w:lang w:val="en-US" w:eastAsia="zh-CN" w:bidi="ar-SA"/>
        </w:rPr>
        <w:t>保定市15个县（市、区）的115个学校、福利机构、村（社区）捐赠了200台总价值239.6万元的净水机，为当地的师生、群众饮用水安全提供了坚实保障。</w:t>
      </w:r>
      <w:r>
        <w:rPr>
          <w:rFonts w:hint="eastAsia" w:ascii="黑体" w:hAnsi="黑体" w:eastAsia="黑体" w:cs="黑体"/>
          <w:b/>
          <w:bCs w:val="0"/>
          <w:color w:val="auto"/>
          <w:kern w:val="2"/>
          <w:sz w:val="36"/>
          <w:szCs w:val="36"/>
          <w:lang w:val="en-US" w:eastAsia="zh-CN" w:bidi="ar-SA"/>
        </w:rPr>
        <w:t>五是</w:t>
      </w:r>
      <w:r>
        <w:rPr>
          <w:rFonts w:hint="eastAsia" w:ascii="仿宋_GB2312" w:hAnsi="仿宋_GB2312" w:eastAsia="仿宋_GB2312" w:cs="仿宋_GB2312"/>
          <w:b w:val="0"/>
          <w:bCs/>
          <w:color w:val="auto"/>
          <w:kern w:val="2"/>
          <w:sz w:val="36"/>
          <w:szCs w:val="36"/>
          <w:lang w:val="en-US" w:eastAsia="zh-CN" w:bidi="ar-SA"/>
        </w:rPr>
        <w:t>开展“慈善情暖万家”项目。该项目</w:t>
      </w:r>
      <w:r>
        <w:rPr>
          <w:rFonts w:hint="eastAsia" w:ascii="仿宋_GB2312" w:hAnsi="仿宋_GB2312" w:eastAsia="仿宋_GB2312" w:cs="仿宋_GB2312"/>
          <w:b w:val="0"/>
          <w:bCs/>
          <w:color w:val="auto"/>
          <w:sz w:val="36"/>
          <w:szCs w:val="36"/>
          <w:lang w:val="en-US" w:eastAsia="zh-CN"/>
        </w:rPr>
        <w:t>向阳原县、涿鹿县困难群众发放帮扶金20万元，为身处困境的基层弱势群众送去物资支持和精神慰藉，鼓励其重树生活信心。</w:t>
      </w:r>
      <w:r>
        <w:rPr>
          <w:rFonts w:hint="eastAsia" w:ascii="黑体" w:hAnsi="黑体" w:eastAsia="黑体" w:cs="黑体"/>
          <w:b/>
          <w:bCs w:val="0"/>
          <w:color w:val="auto"/>
          <w:sz w:val="36"/>
          <w:szCs w:val="36"/>
          <w:highlight w:val="none"/>
          <w:lang w:val="en-US" w:eastAsia="zh-CN"/>
        </w:rPr>
        <w:t>六是</w:t>
      </w:r>
      <w:r>
        <w:rPr>
          <w:rFonts w:hint="eastAsia" w:ascii="仿宋_GB2312" w:hAnsi="仿宋_GB2312" w:eastAsia="仿宋_GB2312" w:cs="仿宋_GB2312"/>
          <w:b w:val="0"/>
          <w:bCs/>
          <w:color w:val="auto"/>
          <w:sz w:val="36"/>
          <w:szCs w:val="36"/>
          <w:highlight w:val="none"/>
          <w:lang w:val="en-US" w:eastAsia="zh-CN"/>
        </w:rPr>
        <w:t>设立雄安新区首个社区慈善基金。总会积极响应国家号召、践行社会责任，探索基层社会治理和现代化城市管理体系，在雄安新区南文、南文营社区成立同心慈善基金。</w:t>
      </w:r>
      <w:r>
        <w:rPr>
          <w:rFonts w:hint="eastAsia" w:ascii="仿宋_GB2312" w:hAnsi="仿宋_GB2312" w:eastAsia="仿宋_GB2312" w:cs="仿宋_GB2312"/>
          <w:b w:val="0"/>
          <w:bCs/>
          <w:color w:val="auto"/>
          <w:kern w:val="2"/>
          <w:sz w:val="36"/>
          <w:szCs w:val="36"/>
          <w:lang w:val="en-US" w:eastAsia="zh-CN" w:bidi="ar-SA"/>
        </w:rPr>
        <w:t>截至6月底，该基金已筹集善款7.5万元，</w:t>
      </w:r>
      <w:r>
        <w:rPr>
          <w:rFonts w:hint="eastAsia" w:ascii="仿宋_GB2312" w:hAnsi="仿宋_GB2312" w:eastAsia="仿宋_GB2312" w:cs="仿宋_GB2312"/>
          <w:b w:val="0"/>
          <w:bCs w:val="0"/>
          <w:color w:val="auto"/>
          <w:sz w:val="36"/>
          <w:szCs w:val="36"/>
        </w:rPr>
        <w:t>将用于帮扶困难人群、关爱妇女儿童、适老化改造、社区发展等公益项目。</w:t>
      </w:r>
      <w:r>
        <w:rPr>
          <w:rFonts w:hint="eastAsia" w:ascii="黑体" w:hAnsi="黑体" w:eastAsia="黑体" w:cs="黑体"/>
          <w:b/>
          <w:bCs w:val="0"/>
          <w:color w:val="auto"/>
          <w:sz w:val="36"/>
          <w:szCs w:val="36"/>
          <w:lang w:val="en-US" w:eastAsia="zh-CN"/>
        </w:rPr>
        <w:t>七是</w:t>
      </w:r>
      <w:r>
        <w:rPr>
          <w:rFonts w:hint="eastAsia" w:ascii="仿宋_GB2312" w:hAnsi="仿宋_GB2312" w:eastAsia="仿宋_GB2312" w:cs="仿宋_GB2312"/>
          <w:b w:val="0"/>
          <w:bCs/>
          <w:color w:val="auto"/>
          <w:sz w:val="36"/>
          <w:szCs w:val="36"/>
          <w:lang w:val="en-US" w:eastAsia="zh-CN"/>
        </w:rPr>
        <w:t>开展特困户援助项目。总会向阳原县东城镇辛旺庄村拨付援助款1.2万元，用于5名在籍特困户的日常生活救助，帮助困难群众纾困解难，提升困难群众的幸福感、获得感。</w:t>
      </w:r>
    </w:p>
    <w:p w14:paraId="259EAC2C">
      <w:pPr>
        <w:keepNext w:val="0"/>
        <w:keepLines w:val="0"/>
        <w:pageBreakBefore w:val="0"/>
        <w:widowControl w:val="0"/>
        <w:numPr>
          <w:ilvl w:val="0"/>
          <w:numId w:val="1"/>
        </w:numPr>
        <w:kinsoku/>
        <w:wordWrap/>
        <w:overflowPunct/>
        <w:topLinePunct w:val="0"/>
        <w:autoSpaceDE/>
        <w:autoSpaceDN/>
        <w:bidi w:val="0"/>
        <w:adjustRightInd/>
        <w:snapToGrid/>
        <w:spacing w:line="570" w:lineRule="exact"/>
        <w:ind w:left="-10" w:leftChars="0" w:firstLine="640" w:firstLineChars="0"/>
        <w:jc w:val="both"/>
        <w:textAlignment w:val="auto"/>
        <w:rPr>
          <w:rFonts w:hint="default" w:ascii="楷体_GB2312" w:hAnsi="楷体_GB2312" w:eastAsia="楷体_GB2312" w:cs="楷体_GB2312"/>
          <w:color w:val="auto"/>
          <w:sz w:val="36"/>
          <w:szCs w:val="36"/>
          <w:lang w:val="en-US" w:eastAsia="zh-CN"/>
        </w:rPr>
      </w:pPr>
      <w:r>
        <w:rPr>
          <w:rFonts w:hint="eastAsia" w:ascii="楷体_GB2312" w:hAnsi="楷体_GB2312" w:eastAsia="楷体_GB2312" w:cs="楷体_GB2312"/>
          <w:color w:val="auto"/>
          <w:sz w:val="36"/>
          <w:szCs w:val="36"/>
          <w:lang w:val="en-US" w:eastAsia="zh-CN"/>
        </w:rPr>
        <w:t>发展网络慈善，数字化能力进一步提升</w:t>
      </w:r>
    </w:p>
    <w:p w14:paraId="1DA7D61F">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70" w:lineRule="exact"/>
        <w:ind w:leftChars="0" w:firstLine="631"/>
        <w:jc w:val="both"/>
        <w:textAlignment w:val="auto"/>
        <w:rPr>
          <w:rFonts w:hint="default" w:ascii="仿宋_GB2312" w:hAnsi="仿宋_GB2312" w:eastAsia="仿宋_GB2312" w:cs="仿宋_GB2312"/>
          <w:sz w:val="36"/>
          <w:szCs w:val="36"/>
          <w:lang w:val="en-US" w:eastAsia="zh-CN"/>
        </w:rPr>
      </w:pPr>
      <w:r>
        <w:rPr>
          <w:rFonts w:hint="eastAsia" w:ascii="仿宋_GB2312" w:hAnsi="仿宋_GB2312" w:eastAsia="仿宋_GB2312" w:cs="仿宋_GB2312"/>
          <w:sz w:val="36"/>
          <w:szCs w:val="36"/>
          <w:lang w:val="en-US" w:eastAsia="zh-CN"/>
        </w:rPr>
        <w:t>总会始终把发展网络慈善作为慈善事业的重大战略持续推进，扎实做好网络募捐各项工作。</w:t>
      </w:r>
      <w:r>
        <w:rPr>
          <w:rFonts w:hint="eastAsia" w:ascii="黑体" w:hAnsi="黑体" w:eastAsia="黑体" w:cs="黑体"/>
          <w:b/>
          <w:bCs/>
          <w:sz w:val="36"/>
          <w:szCs w:val="36"/>
          <w:lang w:val="en-US" w:eastAsia="zh-CN"/>
        </w:rPr>
        <w:t>一是</w:t>
      </w:r>
      <w:r>
        <w:rPr>
          <w:rFonts w:hint="eastAsia" w:ascii="仿宋_GB2312" w:hAnsi="仿宋_GB2312" w:eastAsia="仿宋_GB2312" w:cs="仿宋_GB2312"/>
          <w:b w:val="0"/>
          <w:bCs w:val="0"/>
          <w:sz w:val="36"/>
          <w:szCs w:val="36"/>
          <w:lang w:val="en-US" w:eastAsia="zh-CN"/>
        </w:rPr>
        <w:t>开展</w:t>
      </w:r>
      <w:r>
        <w:rPr>
          <w:rFonts w:hint="eastAsia" w:ascii="仿宋_GB2312" w:hAnsi="仿宋_GB2312" w:eastAsia="仿宋_GB2312" w:cs="仿宋_GB2312"/>
          <w:sz w:val="36"/>
          <w:szCs w:val="36"/>
          <w:lang w:val="en-US" w:eastAsia="zh-CN"/>
        </w:rPr>
        <w:t>“心雨工程，甘露行动”项目。总会联合河北省医疗健康产业协会开展“心雨工程，甘露行动”网络筹款项目，累计筹款3.03万元，计划用于我省中小学生抑郁症救助。</w:t>
      </w:r>
      <w:r>
        <w:rPr>
          <w:rFonts w:hint="eastAsia" w:ascii="黑体" w:hAnsi="黑体" w:eastAsia="黑体" w:cs="黑体"/>
          <w:sz w:val="36"/>
          <w:szCs w:val="36"/>
          <w:lang w:val="en-US" w:eastAsia="zh-CN"/>
        </w:rPr>
        <w:t>二</w:t>
      </w:r>
      <w:r>
        <w:rPr>
          <w:rFonts w:hint="eastAsia" w:ascii="黑体" w:hAnsi="黑体" w:eastAsia="黑体" w:cs="黑体"/>
          <w:b/>
          <w:bCs/>
          <w:sz w:val="36"/>
          <w:szCs w:val="36"/>
          <w:lang w:val="en-US" w:eastAsia="zh-CN"/>
        </w:rPr>
        <w:t>是</w:t>
      </w:r>
      <w:r>
        <w:rPr>
          <w:rFonts w:hint="eastAsia" w:ascii="仿宋_GB2312" w:hAnsi="仿宋_GB2312" w:eastAsia="仿宋_GB2312" w:cs="仿宋_GB2312"/>
          <w:b w:val="0"/>
          <w:bCs w:val="0"/>
          <w:sz w:val="36"/>
          <w:szCs w:val="36"/>
          <w:lang w:val="en-US" w:eastAsia="zh-CN"/>
        </w:rPr>
        <w:t>开展</w:t>
      </w:r>
      <w:r>
        <w:rPr>
          <w:rFonts w:hint="eastAsia" w:ascii="仿宋_GB2312" w:hAnsi="仿宋_GB2312" w:eastAsia="仿宋_GB2312" w:cs="仿宋_GB2312"/>
          <w:sz w:val="36"/>
          <w:szCs w:val="36"/>
          <w:lang w:val="en-US" w:eastAsia="zh-CN"/>
        </w:rPr>
        <w:t>“小护有爱基金”项目。总会联合石家庄小护到了网络科技有限公司开展“小护有爱基金”项目，今年上半年累计捐赠2.03万元，计划用于我省困难家庭患病老人救助。</w:t>
      </w:r>
      <w:r>
        <w:rPr>
          <w:rFonts w:hint="eastAsia" w:ascii="黑体" w:hAnsi="黑体" w:eastAsia="黑体" w:cs="黑体"/>
          <w:sz w:val="36"/>
          <w:szCs w:val="36"/>
          <w:lang w:val="en-US" w:eastAsia="zh-CN"/>
        </w:rPr>
        <w:t>三</w:t>
      </w:r>
      <w:r>
        <w:rPr>
          <w:rFonts w:hint="eastAsia" w:ascii="黑体" w:hAnsi="黑体" w:eastAsia="黑体" w:cs="黑体"/>
          <w:b/>
          <w:bCs/>
          <w:sz w:val="36"/>
          <w:szCs w:val="36"/>
          <w:lang w:val="en-US" w:eastAsia="zh-CN"/>
        </w:rPr>
        <w:t>是</w:t>
      </w:r>
      <w:r>
        <w:rPr>
          <w:rFonts w:hint="eastAsia" w:ascii="仿宋_GB2312" w:hAnsi="仿宋_GB2312" w:eastAsia="仿宋_GB2312" w:cs="仿宋_GB2312"/>
          <w:sz w:val="36"/>
          <w:szCs w:val="36"/>
          <w:lang w:val="en-US" w:eastAsia="zh-CN"/>
        </w:rPr>
        <w:t>应急慈善及时有效。年初，西藏日喀则市定日县发生6.8级地震后，总会第一时间发出《关于驰援西藏抗震救灾的倡议书》，发起“抗震救灾，重建家园”募捐项目。共接收社会各界捐赠善</w:t>
      </w:r>
      <w:r>
        <w:rPr>
          <w:rFonts w:hint="eastAsia" w:ascii="仿宋_GB2312" w:hAnsi="仿宋_GB2312" w:eastAsia="仿宋_GB2312" w:cs="仿宋_GB2312"/>
          <w:sz w:val="36"/>
          <w:szCs w:val="36"/>
          <w:highlight w:val="none"/>
          <w:lang w:val="en-US" w:eastAsia="zh-CN"/>
        </w:rPr>
        <w:t>款</w:t>
      </w:r>
      <w:r>
        <w:rPr>
          <w:rFonts w:hint="eastAsia" w:ascii="仿宋_GB2312" w:hAnsi="仿宋_GB2312" w:eastAsia="仿宋_GB2312" w:cs="仿宋_GB2312"/>
          <w:color w:val="auto"/>
          <w:sz w:val="36"/>
          <w:szCs w:val="36"/>
          <w:highlight w:val="none"/>
          <w:u w:val="none"/>
          <w:lang w:val="en-US" w:eastAsia="zh-CN"/>
        </w:rPr>
        <w:t>22.17万</w:t>
      </w:r>
      <w:r>
        <w:rPr>
          <w:rFonts w:hint="eastAsia" w:ascii="仿宋_GB2312" w:hAnsi="仿宋_GB2312" w:eastAsia="仿宋_GB2312" w:cs="仿宋_GB2312"/>
          <w:color w:val="auto"/>
          <w:sz w:val="36"/>
          <w:szCs w:val="36"/>
          <w:u w:val="none"/>
          <w:lang w:val="en-US" w:eastAsia="zh-CN"/>
        </w:rPr>
        <w:t>元，并</w:t>
      </w:r>
      <w:r>
        <w:rPr>
          <w:rFonts w:hint="eastAsia" w:ascii="仿宋_GB2312" w:hAnsi="仿宋_GB2312" w:eastAsia="仿宋_GB2312" w:cs="仿宋_GB2312"/>
          <w:sz w:val="36"/>
          <w:szCs w:val="36"/>
          <w:lang w:val="en-US" w:eastAsia="zh-CN"/>
        </w:rPr>
        <w:t>于第一时间捐至日喀则市慈善总会</w:t>
      </w:r>
      <w:r>
        <w:rPr>
          <w:rFonts w:hint="eastAsia" w:ascii="仿宋_GB2312" w:hAnsi="仿宋_GB2312" w:eastAsia="仿宋_GB2312" w:cs="仿宋_GB2312"/>
          <w:color w:val="auto"/>
          <w:sz w:val="36"/>
          <w:szCs w:val="36"/>
          <w:lang w:val="en-US" w:eastAsia="zh-CN"/>
        </w:rPr>
        <w:t>，</w:t>
      </w:r>
      <w:r>
        <w:rPr>
          <w:rFonts w:hint="eastAsia" w:ascii="仿宋_GB2312" w:hAnsi="仿宋_GB2312" w:eastAsia="仿宋_GB2312" w:cs="仿宋_GB2312"/>
          <w:sz w:val="36"/>
          <w:szCs w:val="36"/>
          <w:lang w:val="en-US" w:eastAsia="zh-CN"/>
        </w:rPr>
        <w:t>为受灾地区群众解燃眉之急，尽慈善之力。</w:t>
      </w:r>
      <w:r>
        <w:rPr>
          <w:rFonts w:hint="eastAsia" w:ascii="黑体" w:hAnsi="黑体" w:eastAsia="黑体" w:cs="黑体"/>
          <w:b/>
          <w:bCs/>
          <w:sz w:val="36"/>
          <w:szCs w:val="36"/>
          <w:lang w:val="en-US" w:eastAsia="zh-CN"/>
        </w:rPr>
        <w:t>四是</w:t>
      </w:r>
      <w:r>
        <w:rPr>
          <w:rFonts w:hint="eastAsia" w:ascii="仿宋_GB2312" w:hAnsi="仿宋_GB2312" w:eastAsia="仿宋_GB2312" w:cs="仿宋_GB2312"/>
          <w:b w:val="0"/>
          <w:bCs w:val="0"/>
          <w:sz w:val="36"/>
          <w:szCs w:val="36"/>
          <w:lang w:val="en-US" w:eastAsia="zh-CN"/>
        </w:rPr>
        <w:t>做好筹款项目财务披露工作。</w:t>
      </w:r>
      <w:r>
        <w:rPr>
          <w:rFonts w:hint="eastAsia" w:ascii="仿宋_GB2312" w:hAnsi="仿宋_GB2312" w:eastAsia="仿宋_GB2312" w:cs="仿宋_GB2312"/>
          <w:sz w:val="36"/>
          <w:szCs w:val="36"/>
          <w:lang w:val="en-US" w:eastAsia="zh-CN"/>
        </w:rPr>
        <w:t>为保证网络筹募项目的公开透明，与各合作单位项目的落实情况。上半年，总会累计收集2024年及以往年度“99公益日”活动财务披露文件23份，在腾讯公益平台累计披露金额562万余元，确保每一笔善款善用，规范运作。</w:t>
      </w:r>
      <w:r>
        <w:rPr>
          <w:rFonts w:hint="eastAsia" w:ascii="黑体" w:hAnsi="黑体" w:eastAsia="黑体" w:cs="黑体"/>
          <w:b/>
          <w:bCs/>
          <w:sz w:val="36"/>
          <w:szCs w:val="36"/>
          <w:lang w:val="en-US" w:eastAsia="zh-CN"/>
        </w:rPr>
        <w:t>五是</w:t>
      </w:r>
      <w:r>
        <w:rPr>
          <w:rFonts w:hint="eastAsia" w:ascii="仿宋_GB2312" w:hAnsi="仿宋_GB2312" w:eastAsia="仿宋_GB2312" w:cs="仿宋_GB2312"/>
          <w:b w:val="0"/>
          <w:bCs w:val="0"/>
          <w:sz w:val="36"/>
          <w:szCs w:val="36"/>
          <w:lang w:val="en-US" w:eastAsia="zh-CN"/>
        </w:rPr>
        <w:t>依托网络平台合作筹款。上半年，通过自媒体平台筹集善款23.56万元。同时，持续</w:t>
      </w:r>
      <w:r>
        <w:rPr>
          <w:rFonts w:hint="eastAsia" w:ascii="仿宋_GB2312" w:hAnsi="仿宋_GB2312" w:eastAsia="仿宋_GB2312" w:cs="仿宋_GB2312"/>
          <w:sz w:val="36"/>
          <w:szCs w:val="36"/>
          <w:lang w:val="en-US" w:eastAsia="zh-CN"/>
        </w:rPr>
        <w:t>加强与腾讯、支付宝、公益宝等网络募捐平台的经常性合作，不断扩大募捐渠道。</w:t>
      </w:r>
    </w:p>
    <w:p w14:paraId="13EAF4F4">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720" w:firstLineChars="200"/>
        <w:jc w:val="both"/>
        <w:textAlignment w:val="auto"/>
        <w:rPr>
          <w:rFonts w:hint="default" w:ascii="仿宋_GB2312" w:hAnsi="仿宋_GB2312" w:eastAsia="仿宋_GB2312" w:cs="仿宋_GB2312"/>
          <w:sz w:val="36"/>
          <w:szCs w:val="36"/>
          <w:lang w:val="en-US" w:eastAsia="zh-CN"/>
        </w:rPr>
      </w:pPr>
      <w:r>
        <w:rPr>
          <w:rFonts w:hint="eastAsia" w:ascii="仿宋_GB2312" w:hAnsi="仿宋_GB2312" w:eastAsia="仿宋_GB2312" w:cs="仿宋_GB2312"/>
          <w:sz w:val="36"/>
          <w:szCs w:val="36"/>
          <w:lang w:val="en-US" w:eastAsia="zh-CN"/>
        </w:rPr>
        <w:t>在开展常规网络募捐项目的同时，总会还积极拓展外联合作项目。通过重点拜访、主动邀请等形式，先后与河北国盾保安服务集团股份有限公司、涿州市国控城乡发展有限公司、张家口银行石家庄分行等省内20家单位进行了业务洽谈。目前，已与中国农业银行河北省分行、河北省女企业家协会2家单位达成战略合作协议，与河北省企业市场调查促进会、河北省税务学会、河北省医疗健康产业协会3家单位签订项目合作协议，为总会可持续发展奠定了良好基础。</w:t>
      </w:r>
    </w:p>
    <w:p w14:paraId="6A5A32E6">
      <w:pPr>
        <w:keepNext w:val="0"/>
        <w:keepLines w:val="0"/>
        <w:pageBreakBefore w:val="0"/>
        <w:widowControl w:val="0"/>
        <w:numPr>
          <w:ilvl w:val="0"/>
          <w:numId w:val="1"/>
        </w:numPr>
        <w:kinsoku/>
        <w:wordWrap/>
        <w:overflowPunct/>
        <w:topLinePunct w:val="0"/>
        <w:autoSpaceDE/>
        <w:autoSpaceDN/>
        <w:bidi w:val="0"/>
        <w:adjustRightInd/>
        <w:snapToGrid/>
        <w:spacing w:line="570" w:lineRule="exact"/>
        <w:ind w:left="-10" w:leftChars="0" w:firstLine="640" w:firstLineChars="0"/>
        <w:jc w:val="both"/>
        <w:textAlignment w:val="auto"/>
        <w:rPr>
          <w:rFonts w:hint="eastAsia" w:ascii="楷体_GB2312" w:hAnsi="楷体_GB2312" w:eastAsia="楷体_GB2312" w:cs="楷体_GB2312"/>
          <w:sz w:val="36"/>
          <w:szCs w:val="36"/>
          <w:lang w:val="en-US" w:eastAsia="zh-CN"/>
        </w:rPr>
      </w:pPr>
      <w:r>
        <w:rPr>
          <w:rFonts w:hint="eastAsia" w:ascii="楷体_GB2312" w:hAnsi="楷体_GB2312" w:eastAsia="楷体_GB2312" w:cs="楷体_GB2312"/>
          <w:sz w:val="36"/>
          <w:szCs w:val="36"/>
          <w:lang w:val="en-US" w:eastAsia="zh-CN"/>
        </w:rPr>
        <w:t>注重宣传引导，慈善理念进一步深入人心</w:t>
      </w:r>
    </w:p>
    <w:p w14:paraId="11F831F2">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720" w:firstLineChars="200"/>
        <w:jc w:val="both"/>
        <w:textAlignment w:val="auto"/>
        <w:rPr>
          <w:rFonts w:hint="default" w:ascii="仿宋_GB2312" w:hAnsi="仿宋_GB2312" w:eastAsia="仿宋_GB2312" w:cs="仿宋_GB2312"/>
          <w:sz w:val="36"/>
          <w:szCs w:val="36"/>
          <w:lang w:val="en-US" w:eastAsia="zh-CN"/>
        </w:rPr>
      </w:pPr>
      <w:r>
        <w:rPr>
          <w:rFonts w:hint="eastAsia" w:ascii="仿宋_GB2312" w:hAnsi="仿宋_GB2312" w:eastAsia="仿宋_GB2312" w:cs="仿宋_GB2312"/>
          <w:sz w:val="36"/>
          <w:szCs w:val="36"/>
          <w:lang w:val="en-US" w:eastAsia="zh-CN"/>
        </w:rPr>
        <w:t>总会充分发挥对外宣传平台和自媒体平台优势，讲述慈善好故事，传播慈善正能量，营造良好慈善社会氛围。</w:t>
      </w:r>
      <w:r>
        <w:rPr>
          <w:rFonts w:hint="eastAsia" w:ascii="黑体" w:hAnsi="黑体" w:eastAsia="黑体" w:cs="黑体"/>
          <w:b/>
          <w:bCs/>
          <w:sz w:val="36"/>
          <w:szCs w:val="36"/>
          <w:lang w:val="en-US" w:eastAsia="zh-CN"/>
        </w:rPr>
        <w:t>一是</w:t>
      </w:r>
      <w:r>
        <w:rPr>
          <w:rFonts w:hint="eastAsia" w:ascii="仿宋_GB2312" w:hAnsi="仿宋_GB2312" w:eastAsia="仿宋_GB2312" w:cs="仿宋_GB2312"/>
          <w:b w:val="0"/>
          <w:bCs w:val="0"/>
          <w:sz w:val="36"/>
          <w:szCs w:val="36"/>
          <w:lang w:val="en-US" w:eastAsia="zh-CN"/>
        </w:rPr>
        <w:t>坚持内外宣传双轮驱动。构建对外宣传平台和自媒体平台相融传播体系，加强与慈善公益报、长城新媒体、燕赵都市报、河北工人报等多家主流媒体的合作，不断提升河北慈善网、微信公众号、微博等自媒体平台水平。上半年，</w:t>
      </w:r>
      <w:r>
        <w:rPr>
          <w:rFonts w:hint="eastAsia" w:ascii="仿宋_GB2312" w:eastAsia="仿宋_GB2312"/>
          <w:sz w:val="36"/>
          <w:szCs w:val="36"/>
        </w:rPr>
        <w:t>宣传</w:t>
      </w:r>
      <w:r>
        <w:rPr>
          <w:rFonts w:hint="eastAsia" w:ascii="仿宋_GB2312" w:eastAsia="仿宋_GB2312"/>
          <w:sz w:val="36"/>
          <w:szCs w:val="36"/>
          <w:lang w:val="en-US" w:eastAsia="zh-CN"/>
        </w:rPr>
        <w:t>报道总会及省内各级慈善会系统重点、亮点工作和慈善活动以及先进典型事迹稿件</w:t>
      </w:r>
      <w:r>
        <w:rPr>
          <w:rFonts w:hint="eastAsia" w:ascii="仿宋_GB2312" w:eastAsia="仿宋_GB2312"/>
          <w:sz w:val="36"/>
          <w:szCs w:val="36"/>
          <w:u w:val="none"/>
          <w:lang w:val="en-US" w:eastAsia="zh-CN"/>
        </w:rPr>
        <w:t>200余</w:t>
      </w:r>
      <w:r>
        <w:rPr>
          <w:rFonts w:hint="eastAsia" w:ascii="仿宋_GB2312" w:eastAsia="仿宋_GB2312"/>
          <w:sz w:val="36"/>
          <w:szCs w:val="36"/>
        </w:rPr>
        <w:t>篇</w:t>
      </w:r>
      <w:r>
        <w:rPr>
          <w:rFonts w:hint="eastAsia" w:ascii="仿宋_GB2312" w:eastAsia="仿宋_GB2312"/>
          <w:sz w:val="36"/>
          <w:szCs w:val="36"/>
          <w:lang w:eastAsia="zh-CN"/>
        </w:rPr>
        <w:t>（</w:t>
      </w:r>
      <w:r>
        <w:rPr>
          <w:rFonts w:hint="eastAsia" w:ascii="仿宋_GB2312" w:eastAsia="仿宋_GB2312"/>
          <w:sz w:val="36"/>
          <w:szCs w:val="36"/>
          <w:lang w:val="en-US" w:eastAsia="zh-CN"/>
        </w:rPr>
        <w:t>次</w:t>
      </w:r>
      <w:r>
        <w:rPr>
          <w:rFonts w:hint="eastAsia" w:ascii="仿宋_GB2312" w:eastAsia="仿宋_GB2312"/>
          <w:sz w:val="36"/>
          <w:szCs w:val="36"/>
          <w:lang w:eastAsia="zh-CN"/>
        </w:rPr>
        <w:t>），</w:t>
      </w:r>
      <w:r>
        <w:rPr>
          <w:rFonts w:hint="eastAsia" w:ascii="仿宋_GB2312" w:eastAsia="仿宋_GB2312"/>
          <w:sz w:val="36"/>
          <w:szCs w:val="36"/>
          <w:lang w:val="en-US" w:eastAsia="zh-CN"/>
        </w:rPr>
        <w:t>新闻浏览量</w:t>
      </w:r>
      <w:r>
        <w:rPr>
          <w:rFonts w:hint="eastAsia" w:ascii="仿宋_GB2312" w:eastAsia="仿宋_GB2312"/>
          <w:sz w:val="36"/>
          <w:szCs w:val="36"/>
          <w:u w:val="none"/>
          <w:lang w:val="en-US" w:eastAsia="zh-CN"/>
        </w:rPr>
        <w:t>1.5万余</w:t>
      </w:r>
      <w:r>
        <w:rPr>
          <w:rFonts w:hint="eastAsia" w:ascii="仿宋_GB2312" w:eastAsia="仿宋_GB2312"/>
          <w:sz w:val="36"/>
          <w:szCs w:val="36"/>
          <w:lang w:val="en-US" w:eastAsia="zh-CN"/>
        </w:rPr>
        <w:t>人次</w:t>
      </w:r>
      <w:r>
        <w:rPr>
          <w:rFonts w:hint="eastAsia" w:ascii="仿宋_GB2312" w:hAnsi="仿宋_GB2312" w:eastAsia="仿宋_GB2312" w:cs="仿宋_GB2312"/>
          <w:sz w:val="36"/>
          <w:szCs w:val="36"/>
          <w:lang w:val="en-US" w:eastAsia="zh-CN"/>
        </w:rPr>
        <w:t>。</w:t>
      </w:r>
      <w:r>
        <w:rPr>
          <w:rFonts w:hint="eastAsia" w:ascii="黑体" w:hAnsi="黑体" w:eastAsia="黑体" w:cs="黑体"/>
          <w:b/>
          <w:bCs/>
          <w:sz w:val="36"/>
          <w:szCs w:val="36"/>
          <w:lang w:val="en-US" w:eastAsia="zh-CN"/>
        </w:rPr>
        <w:t>二是</w:t>
      </w:r>
      <w:r>
        <w:rPr>
          <w:rFonts w:hint="eastAsia" w:ascii="仿宋_GB2312" w:eastAsia="仿宋_GB2312"/>
          <w:sz w:val="36"/>
          <w:szCs w:val="36"/>
          <w:lang w:val="en-US" w:eastAsia="zh-CN"/>
        </w:rPr>
        <w:t>编发2期《河北慈善》。严格稿件审核制度，不断提高编印质量，实现信息互融互通。</w:t>
      </w:r>
      <w:r>
        <w:rPr>
          <w:rFonts w:hint="eastAsia" w:ascii="黑体" w:hAnsi="黑体" w:eastAsia="黑体" w:cs="黑体"/>
          <w:b/>
          <w:bCs/>
          <w:color w:val="auto"/>
          <w:sz w:val="36"/>
          <w:szCs w:val="36"/>
          <w:lang w:val="en-US" w:eastAsia="zh-CN"/>
        </w:rPr>
        <w:t>三是</w:t>
      </w:r>
      <w:r>
        <w:rPr>
          <w:rFonts w:hint="eastAsia" w:ascii="仿宋_GB2312" w:eastAsia="仿宋_GB2312"/>
          <w:b w:val="0"/>
          <w:bCs w:val="0"/>
          <w:color w:val="auto"/>
          <w:sz w:val="36"/>
          <w:szCs w:val="36"/>
          <w:lang w:val="en-US" w:eastAsia="zh-CN"/>
        </w:rPr>
        <w:t>积极选树先进典型。组织开展全省慈善会系统2023-2024年优秀通讯员和慈善好新闻评选活动，通报表扬一批在弘扬中华传统慈善文化中表现突出的通讯员和好新闻，切实营造慈善工作的良好社会氛围。</w:t>
      </w:r>
      <w:r>
        <w:rPr>
          <w:rFonts w:hint="eastAsia" w:ascii="黑体" w:hAnsi="黑体" w:eastAsia="黑体" w:cs="黑体"/>
          <w:b/>
          <w:bCs/>
          <w:color w:val="auto"/>
          <w:sz w:val="36"/>
          <w:szCs w:val="36"/>
          <w:lang w:val="en-US" w:eastAsia="zh-CN"/>
        </w:rPr>
        <w:t>四</w:t>
      </w:r>
      <w:r>
        <w:rPr>
          <w:rFonts w:hint="eastAsia" w:ascii="黑体" w:hAnsi="黑体" w:eastAsia="黑体" w:cs="黑体"/>
          <w:b/>
          <w:bCs/>
          <w:sz w:val="36"/>
          <w:szCs w:val="36"/>
          <w:lang w:val="en-US" w:eastAsia="zh-CN"/>
        </w:rPr>
        <w:t>是</w:t>
      </w:r>
      <w:r>
        <w:rPr>
          <w:rFonts w:hint="eastAsia" w:ascii="仿宋_GB2312" w:hAnsi="仿宋_GB2312" w:eastAsia="仿宋_GB2312" w:cs="仿宋_GB2312"/>
          <w:b w:val="0"/>
          <w:bCs w:val="0"/>
          <w:sz w:val="36"/>
          <w:szCs w:val="36"/>
          <w:lang w:val="en-US" w:eastAsia="zh-CN"/>
        </w:rPr>
        <w:t>广泛传播慈善理念。</w:t>
      </w:r>
      <w:r>
        <w:rPr>
          <w:rFonts w:hint="eastAsia" w:ascii="仿宋_GB2312" w:eastAsia="仿宋_GB2312" w:hAnsiTheme="minorEastAsia"/>
          <w:color w:val="auto"/>
          <w:sz w:val="36"/>
          <w:szCs w:val="36"/>
          <w:u w:val="none"/>
          <w:lang w:val="en-US" w:eastAsia="zh-CN"/>
        </w:rPr>
        <w:t>与长城新媒体合作，高质量制作完成《</w:t>
      </w:r>
      <w:r>
        <w:rPr>
          <w:rFonts w:hint="eastAsia" w:ascii="仿宋_GB2312" w:eastAsia="仿宋_GB2312" w:hAnsiTheme="minorEastAsia"/>
          <w:b w:val="0"/>
          <w:bCs w:val="0"/>
          <w:sz w:val="36"/>
          <w:szCs w:val="36"/>
          <w:lang w:val="en-US" w:eastAsia="zh-CN"/>
        </w:rPr>
        <w:t>春风化雨十八载，上善之水润燕赵——河北省慈善总会发展纪实</w:t>
      </w:r>
      <w:r>
        <w:rPr>
          <w:rFonts w:hint="eastAsia" w:ascii="仿宋_GB2312" w:eastAsia="仿宋_GB2312" w:hAnsiTheme="minorEastAsia"/>
          <w:color w:val="auto"/>
          <w:sz w:val="36"/>
          <w:szCs w:val="36"/>
          <w:u w:val="none"/>
          <w:lang w:val="en-US" w:eastAsia="zh-CN"/>
        </w:rPr>
        <w:t>》</w:t>
      </w:r>
      <w:r>
        <w:rPr>
          <w:rFonts w:hint="eastAsia" w:ascii="仿宋_GB2312" w:hAnsi="仿宋_GB2312" w:eastAsia="仿宋_GB2312" w:cs="仿宋_GB2312"/>
          <w:sz w:val="36"/>
          <w:szCs w:val="36"/>
          <w:lang w:val="en-US" w:eastAsia="zh-CN"/>
        </w:rPr>
        <w:t>《微笑列车，爱的启航》两部</w:t>
      </w:r>
      <w:r>
        <w:rPr>
          <w:rFonts w:hint="eastAsia" w:ascii="仿宋_GB2312" w:eastAsia="仿宋_GB2312" w:hAnsiTheme="minorEastAsia"/>
          <w:color w:val="auto"/>
          <w:sz w:val="36"/>
          <w:szCs w:val="36"/>
          <w:u w:val="none"/>
          <w:lang w:val="en-US" w:eastAsia="zh-CN"/>
        </w:rPr>
        <w:t>宣传片，在弘德扬善的同时，不断增强总会的知名度和影响力。</w:t>
      </w:r>
    </w:p>
    <w:p w14:paraId="483C5AC2">
      <w:pPr>
        <w:keepNext w:val="0"/>
        <w:keepLines w:val="0"/>
        <w:pageBreakBefore w:val="0"/>
        <w:widowControl w:val="0"/>
        <w:numPr>
          <w:ilvl w:val="0"/>
          <w:numId w:val="1"/>
        </w:numPr>
        <w:kinsoku/>
        <w:wordWrap/>
        <w:overflowPunct/>
        <w:topLinePunct w:val="0"/>
        <w:autoSpaceDE/>
        <w:autoSpaceDN/>
        <w:bidi w:val="0"/>
        <w:adjustRightInd/>
        <w:snapToGrid/>
        <w:spacing w:line="570" w:lineRule="exact"/>
        <w:ind w:left="-10" w:leftChars="0" w:firstLine="640" w:firstLineChars="0"/>
        <w:jc w:val="both"/>
        <w:textAlignment w:val="auto"/>
        <w:rPr>
          <w:rFonts w:hint="eastAsia" w:ascii="楷体_GB2312" w:hAnsi="楷体_GB2312" w:eastAsia="楷体_GB2312" w:cs="楷体_GB2312"/>
          <w:sz w:val="36"/>
          <w:szCs w:val="36"/>
          <w:lang w:val="en-US" w:eastAsia="zh-CN"/>
        </w:rPr>
      </w:pPr>
      <w:r>
        <w:rPr>
          <w:rFonts w:hint="eastAsia" w:ascii="楷体_GB2312" w:hAnsi="楷体_GB2312" w:eastAsia="楷体_GB2312" w:cs="楷体_GB2312"/>
          <w:sz w:val="36"/>
          <w:szCs w:val="36"/>
          <w:lang w:val="en-US" w:eastAsia="zh-CN"/>
        </w:rPr>
        <w:t>加</w:t>
      </w:r>
      <w:r>
        <w:rPr>
          <w:rFonts w:hint="eastAsia" w:ascii="楷体_GB2312" w:hAnsi="楷体_GB2312" w:eastAsia="楷体_GB2312" w:cs="楷体_GB2312"/>
          <w:color w:val="auto"/>
          <w:sz w:val="36"/>
          <w:szCs w:val="36"/>
          <w:lang w:val="en-US" w:eastAsia="zh-CN"/>
        </w:rPr>
        <w:t>强自身建设，专业形象进一步凸显</w:t>
      </w:r>
    </w:p>
    <w:p w14:paraId="1A1426DA">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720" w:firstLineChars="200"/>
        <w:jc w:val="both"/>
        <w:textAlignment w:val="auto"/>
        <w:rPr>
          <w:rFonts w:hint="default" w:ascii="仿宋_GB2312" w:hAnsi="仿宋_GB2312" w:eastAsia="仿宋_GB2312" w:cs="仿宋_GB2312"/>
          <w:b w:val="0"/>
          <w:bCs w:val="0"/>
          <w:sz w:val="36"/>
          <w:szCs w:val="36"/>
          <w:lang w:val="en-US" w:eastAsia="zh-CN"/>
        </w:rPr>
      </w:pPr>
      <w:r>
        <w:rPr>
          <w:rFonts w:hint="eastAsia" w:ascii="仿宋_GB2312" w:eastAsia="仿宋_GB2312" w:hAnsiTheme="minorEastAsia"/>
          <w:b w:val="0"/>
          <w:bCs w:val="0"/>
          <w:sz w:val="36"/>
          <w:szCs w:val="36"/>
          <w:lang w:val="en-US" w:eastAsia="zh-CN"/>
        </w:rPr>
        <w:t>良好的内部运行管理机制，是增强内在动力、高效完成各项工作的基本保证。总会在内部管理、制度建设、依法治理等方面严抓严管，取得积极成效。</w:t>
      </w:r>
      <w:r>
        <w:rPr>
          <w:rFonts w:hint="eastAsia" w:ascii="黑体" w:hAnsi="黑体" w:eastAsia="黑体" w:cs="黑体"/>
          <w:b/>
          <w:bCs/>
          <w:sz w:val="36"/>
          <w:szCs w:val="36"/>
          <w:lang w:val="en-US" w:eastAsia="zh-CN"/>
        </w:rPr>
        <w:t>一是</w:t>
      </w:r>
      <w:r>
        <w:rPr>
          <w:rFonts w:hint="eastAsia" w:ascii="仿宋_GB2312" w:eastAsia="仿宋_GB2312" w:hAnsiTheme="minorEastAsia"/>
          <w:b w:val="0"/>
          <w:bCs w:val="0"/>
          <w:sz w:val="36"/>
          <w:szCs w:val="36"/>
          <w:lang w:val="en-US" w:eastAsia="zh-CN"/>
        </w:rPr>
        <w:t>高度重视专项行动工作。按照省民政厅的安排部署，总会积极开展管理漏洞和风险隐患排查整治专项行动自查自纠工作，营造风清气正的政治生态。</w:t>
      </w:r>
      <w:r>
        <w:rPr>
          <w:rFonts w:hint="eastAsia" w:ascii="黑体" w:hAnsi="黑体" w:eastAsia="黑体" w:cs="黑体"/>
          <w:b w:val="0"/>
          <w:bCs w:val="0"/>
          <w:sz w:val="36"/>
          <w:szCs w:val="36"/>
          <w:lang w:val="en-US" w:eastAsia="zh-CN"/>
        </w:rPr>
        <w:t>二</w:t>
      </w:r>
      <w:r>
        <w:rPr>
          <w:rFonts w:hint="eastAsia" w:ascii="黑体" w:hAnsi="黑体" w:eastAsia="黑体" w:cs="黑体"/>
          <w:b/>
          <w:bCs/>
          <w:sz w:val="36"/>
          <w:szCs w:val="36"/>
          <w:lang w:val="en-US" w:eastAsia="zh-CN"/>
        </w:rPr>
        <w:t>是</w:t>
      </w:r>
      <w:r>
        <w:rPr>
          <w:rFonts w:hint="eastAsia" w:ascii="仿宋_GB2312" w:hAnsi="仿宋_GB2312" w:eastAsia="仿宋_GB2312" w:cs="仿宋_GB2312"/>
          <w:b w:val="0"/>
          <w:bCs w:val="0"/>
          <w:sz w:val="36"/>
          <w:szCs w:val="36"/>
          <w:lang w:val="en-US" w:eastAsia="zh-CN"/>
        </w:rPr>
        <w:t>在推进总会制度建设方面狠下功夫。在《中华人民共和国慈善法》《河北省慈善事业促进办法》等相关法律法规的指引下，持续推进制度建设，修订完善或新增出台了《档案管理办法》《信息公开管理办法》《资金管理办法》《项目管理办法》等20余项内部管理制度，严格依法依规，用制度管事管人。</w:t>
      </w:r>
      <w:r>
        <w:rPr>
          <w:rFonts w:hint="eastAsia" w:ascii="黑体" w:hAnsi="黑体" w:eastAsia="黑体" w:cs="黑体"/>
          <w:b/>
          <w:bCs/>
          <w:sz w:val="36"/>
          <w:szCs w:val="36"/>
          <w:lang w:val="en-US" w:eastAsia="zh-CN"/>
        </w:rPr>
        <w:t>三</w:t>
      </w:r>
      <w:r>
        <w:rPr>
          <w:rFonts w:hint="eastAsia" w:ascii="黑体" w:hAnsi="黑体" w:eastAsia="黑体" w:cs="黑体"/>
          <w:b/>
          <w:bCs/>
          <w:color w:val="auto"/>
          <w:sz w:val="36"/>
          <w:szCs w:val="36"/>
          <w:lang w:val="en-US" w:eastAsia="zh-CN"/>
        </w:rPr>
        <w:t>是</w:t>
      </w:r>
      <w:r>
        <w:rPr>
          <w:rFonts w:hint="eastAsia" w:ascii="仿宋_GB2312" w:hAnsi="仿宋_GB2312" w:eastAsia="仿宋_GB2312" w:cs="仿宋_GB2312"/>
          <w:b w:val="0"/>
          <w:bCs w:val="0"/>
          <w:color w:val="auto"/>
          <w:sz w:val="36"/>
          <w:szCs w:val="36"/>
          <w:lang w:val="en-US" w:eastAsia="zh-CN"/>
        </w:rPr>
        <w:t>注重内外业务学习交流。总会积极参加中华慈善总会、省民政厅等权威组织单位开展的各类慈善工作会议和业务培训活动，全体干部职工业务水平不断拓宽。同时，还组织开展内部业务交流培训，着力提升从业人员综合素质，为高效推进慈善工作奠定了坚实基础。</w:t>
      </w:r>
      <w:r>
        <w:rPr>
          <w:rFonts w:hint="eastAsia" w:ascii="黑体" w:hAnsi="黑体" w:eastAsia="黑体" w:cs="黑体"/>
          <w:b/>
          <w:bCs/>
          <w:color w:val="auto"/>
          <w:sz w:val="36"/>
          <w:szCs w:val="36"/>
          <w:lang w:val="en-US" w:eastAsia="zh-CN"/>
        </w:rPr>
        <w:t>四</w:t>
      </w:r>
      <w:r>
        <w:rPr>
          <w:rFonts w:hint="eastAsia" w:ascii="黑体" w:hAnsi="黑体" w:eastAsia="黑体" w:cs="黑体"/>
          <w:b/>
          <w:bCs/>
          <w:sz w:val="36"/>
          <w:szCs w:val="36"/>
          <w:lang w:val="en-US" w:eastAsia="zh-CN"/>
        </w:rPr>
        <w:t>是</w:t>
      </w:r>
      <w:r>
        <w:rPr>
          <w:rFonts w:hint="eastAsia" w:ascii="仿宋_GB2312" w:eastAsia="仿宋_GB2312" w:hAnsiTheme="minorEastAsia"/>
          <w:b w:val="0"/>
          <w:bCs w:val="0"/>
          <w:sz w:val="36"/>
          <w:szCs w:val="36"/>
          <w:lang w:val="en-US" w:eastAsia="zh-CN"/>
        </w:rPr>
        <w:t>加强财务管理和监督。完成了2024年度财务审计和年报年检工作。同时，严格按照《中华人民共和国慈善法》《慈善组织信息公开办法》规定，及时通过“慈善中国”和总会官网等平台公开慈善信息，切实履行信息公开义务，自觉接受社会各界监督，透明度不断增强。</w:t>
      </w:r>
    </w:p>
    <w:p w14:paraId="748855A8">
      <w:pPr>
        <w:keepNext w:val="0"/>
        <w:keepLines w:val="0"/>
        <w:pageBreakBefore w:val="0"/>
        <w:widowControl w:val="0"/>
        <w:kinsoku/>
        <w:wordWrap/>
        <w:overflowPunct/>
        <w:topLinePunct w:val="0"/>
        <w:autoSpaceDE/>
        <w:autoSpaceDN/>
        <w:bidi w:val="0"/>
        <w:adjustRightInd/>
        <w:snapToGrid/>
        <w:spacing w:line="570" w:lineRule="exact"/>
        <w:ind w:firstLine="640"/>
        <w:jc w:val="both"/>
        <w:textAlignment w:val="auto"/>
        <w:rPr>
          <w:rFonts w:hint="default" w:ascii="黑体" w:hAnsi="黑体" w:eastAsia="黑体" w:cs="黑体"/>
          <w:sz w:val="36"/>
          <w:szCs w:val="36"/>
          <w:lang w:val="en-US" w:eastAsia="zh-CN"/>
        </w:rPr>
      </w:pPr>
      <w:r>
        <w:rPr>
          <w:rFonts w:hint="eastAsia" w:ascii="仿宋_GB2312" w:hAnsi="仿宋_GB2312" w:eastAsia="仿宋_GB2312" w:cs="仿宋_GB2312"/>
          <w:sz w:val="36"/>
          <w:szCs w:val="36"/>
          <w:lang w:val="en-US" w:eastAsia="zh-CN"/>
        </w:rPr>
        <w:t>在总结成绩的同时，我们也清醒地认识到当前工作存在的短板和问题，包括募捐力度有待进一步加强，风险防范意识还需进一步提高，社区慈善、慈善信托有待进一步开辟等等。下一步，将不断探索研究解决这些问题。</w:t>
      </w:r>
    </w:p>
    <w:p w14:paraId="72F6E3EB">
      <w:pPr>
        <w:keepNext w:val="0"/>
        <w:keepLines w:val="0"/>
        <w:pageBreakBefore w:val="0"/>
        <w:widowControl w:val="0"/>
        <w:numPr>
          <w:ilvl w:val="0"/>
          <w:numId w:val="2"/>
        </w:numPr>
        <w:kinsoku/>
        <w:wordWrap/>
        <w:overflowPunct/>
        <w:topLinePunct w:val="0"/>
        <w:autoSpaceDE/>
        <w:autoSpaceDN/>
        <w:bidi w:val="0"/>
        <w:adjustRightInd/>
        <w:snapToGrid/>
        <w:spacing w:line="570" w:lineRule="exact"/>
        <w:ind w:firstLine="640"/>
        <w:jc w:val="both"/>
        <w:textAlignment w:val="auto"/>
        <w:rPr>
          <w:rFonts w:hint="eastAsia" w:ascii="方正小标宋_GBK" w:hAnsi="方正小标宋_GBK" w:eastAsia="方正小标宋_GBK" w:cs="方正小标宋_GBK"/>
          <w:sz w:val="36"/>
          <w:szCs w:val="36"/>
          <w:lang w:val="en-US" w:eastAsia="zh-CN"/>
        </w:rPr>
      </w:pPr>
      <w:r>
        <w:rPr>
          <w:rFonts w:hint="eastAsia" w:ascii="方正黑体_GBK" w:hAnsi="方正黑体_GBK" w:eastAsia="方正黑体_GBK" w:cs="方正黑体_GBK"/>
          <w:sz w:val="36"/>
          <w:szCs w:val="36"/>
          <w:lang w:val="en-US" w:eastAsia="zh-CN"/>
        </w:rPr>
        <w:t>下半年工作安排</w:t>
      </w:r>
    </w:p>
    <w:p w14:paraId="51528AE5">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40"/>
        <w:jc w:val="both"/>
        <w:textAlignment w:val="auto"/>
        <w:rPr>
          <w:rFonts w:hint="default" w:ascii="仿宋_GB2312" w:hAnsi="仿宋_GB2312" w:eastAsia="仿宋_GB2312" w:cs="仿宋_GB2312"/>
          <w:color w:val="C00000"/>
          <w:sz w:val="36"/>
          <w:szCs w:val="36"/>
          <w:lang w:val="en-US" w:eastAsia="zh-CN"/>
        </w:rPr>
      </w:pPr>
      <w:r>
        <w:rPr>
          <w:rFonts w:hint="eastAsia" w:ascii="仿宋_GB2312" w:hAnsi="仿宋_GB2312" w:eastAsia="仿宋_GB2312" w:cs="仿宋_GB2312"/>
          <w:sz w:val="36"/>
          <w:szCs w:val="36"/>
          <w:lang w:val="en-US" w:eastAsia="zh-CN"/>
        </w:rPr>
        <w:t>做好下半年慈善工作，省慈善总会及全省各级慈善组织要在习近平新时代中国特色社会主义思想指引下，全面深入贯彻党的二十大、二十届二中、三中全会精神</w:t>
      </w:r>
      <w:r>
        <w:rPr>
          <w:rFonts w:hint="eastAsia" w:ascii="仿宋_GB2312" w:hAnsi="仿宋_GB2312" w:eastAsia="仿宋_GB2312" w:cs="仿宋_GB2312"/>
          <w:spacing w:val="0"/>
          <w:kern w:val="2"/>
          <w:sz w:val="36"/>
          <w:szCs w:val="36"/>
          <w:lang w:val="en-US" w:eastAsia="zh-CN" w:bidi="ar-SA"/>
        </w:rPr>
        <w:t>和新修订的《中华人民共和国慈善法》</w:t>
      </w:r>
      <w:r>
        <w:rPr>
          <w:rFonts w:hint="eastAsia" w:ascii="仿宋_GB2312" w:hAnsi="仿宋_GB2312" w:eastAsia="仿宋_GB2312" w:cs="仿宋_GB2312"/>
          <w:sz w:val="36"/>
          <w:szCs w:val="36"/>
          <w:lang w:val="en-US" w:eastAsia="zh-CN"/>
        </w:rPr>
        <w:t>以及习近平总书记关于慈善工作重要论述，在省民政厅党组的正确领导下，</w:t>
      </w:r>
      <w:r>
        <w:rPr>
          <w:rFonts w:hint="eastAsia" w:ascii="仿宋_GB2312" w:hAnsi="仿宋_GB2312" w:eastAsia="仿宋_GB2312" w:cs="仿宋_GB2312"/>
          <w:spacing w:val="0"/>
          <w:kern w:val="2"/>
          <w:sz w:val="36"/>
          <w:szCs w:val="36"/>
          <w:lang w:val="en-US" w:eastAsia="zh-CN" w:bidi="ar-SA"/>
        </w:rPr>
        <w:t>紧紧围绕中心、服务大局，</w:t>
      </w:r>
      <w:r>
        <w:rPr>
          <w:rFonts w:hint="eastAsia" w:ascii="仿宋_GB2312" w:hAnsi="仿宋_GB2312" w:eastAsia="仿宋_GB2312" w:cs="仿宋_GB2312"/>
          <w:sz w:val="36"/>
          <w:szCs w:val="36"/>
          <w:lang w:val="en-US" w:eastAsia="zh-CN"/>
        </w:rPr>
        <w:t>牢固树立以人民为中心的发展思想，始终坚持稳中求进的工作总基调，持续做好党建引领、品牌培育、网络募捐、文化弘扬、自身建设等方面工作，在努力实现项目救助持续扩大、慈善募捐稳步增长、数字慈善统筹推进、内部治理规范有序上继续下功夫，确保新时代河北慈善取得新的更大成果。</w:t>
      </w:r>
      <w:r>
        <w:rPr>
          <w:rFonts w:hint="eastAsia" w:ascii="仿宋_GB2312" w:hAnsi="仿宋_GB2312" w:eastAsia="仿宋_GB2312" w:cs="仿宋_GB2312"/>
          <w:color w:val="auto"/>
          <w:sz w:val="36"/>
          <w:szCs w:val="36"/>
          <w:lang w:val="en-US" w:eastAsia="zh-CN"/>
        </w:rPr>
        <w:t>下半年，重点抓好以下五个方面的工作：</w:t>
      </w:r>
    </w:p>
    <w:p w14:paraId="19AD1FC6">
      <w:pPr>
        <w:keepNext w:val="0"/>
        <w:keepLines w:val="0"/>
        <w:pageBreakBefore w:val="0"/>
        <w:widowControl w:val="0"/>
        <w:numPr>
          <w:ilvl w:val="0"/>
          <w:numId w:val="3"/>
        </w:numPr>
        <w:kinsoku/>
        <w:wordWrap/>
        <w:overflowPunct/>
        <w:topLinePunct w:val="0"/>
        <w:autoSpaceDE/>
        <w:autoSpaceDN/>
        <w:bidi w:val="0"/>
        <w:adjustRightInd/>
        <w:snapToGrid/>
        <w:spacing w:line="570" w:lineRule="exact"/>
        <w:ind w:firstLine="640"/>
        <w:jc w:val="both"/>
        <w:textAlignment w:val="auto"/>
        <w:rPr>
          <w:rFonts w:hint="eastAsia" w:ascii="楷体_GB2312" w:hAnsi="楷体_GB2312" w:eastAsia="楷体_GB2312" w:cs="楷体_GB2312"/>
          <w:color w:val="auto"/>
          <w:sz w:val="36"/>
          <w:szCs w:val="36"/>
          <w:lang w:val="en-US" w:eastAsia="zh-CN"/>
        </w:rPr>
      </w:pPr>
      <w:r>
        <w:rPr>
          <w:rFonts w:hint="eastAsia" w:ascii="楷体_GB2312" w:hAnsi="楷体_GB2312" w:eastAsia="楷体_GB2312" w:cs="楷体_GB2312"/>
          <w:sz w:val="36"/>
          <w:szCs w:val="36"/>
          <w:lang w:val="en-US" w:eastAsia="zh-CN"/>
        </w:rPr>
        <w:t>以党建引领提供坚实政治保障</w:t>
      </w:r>
    </w:p>
    <w:p w14:paraId="70FB9516">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720" w:firstLineChars="200"/>
        <w:jc w:val="both"/>
        <w:textAlignment w:val="auto"/>
        <w:rPr>
          <w:rFonts w:hint="eastAsia" w:ascii="楷体_GB2312" w:hAnsi="楷体_GB2312" w:eastAsia="楷体_GB2312" w:cs="楷体_GB2312"/>
          <w:color w:val="auto"/>
          <w:sz w:val="36"/>
          <w:szCs w:val="36"/>
          <w:lang w:val="en-US" w:eastAsia="zh-CN"/>
        </w:rPr>
      </w:pPr>
      <w:r>
        <w:rPr>
          <w:rFonts w:hint="eastAsia" w:ascii="仿宋_GB2312" w:eastAsia="仿宋_GB2312" w:cs="Times New Roman"/>
          <w:color w:val="000000"/>
          <w:sz w:val="36"/>
          <w:szCs w:val="36"/>
          <w:lang w:val="en-US" w:eastAsia="zh-CN"/>
        </w:rPr>
        <w:t>坚持党建引领，加强党的建设，衷心拥护“两个确立”，忠诚践行“两个维护”，为确保总会慈善事业发展提供坚实政治保障。</w:t>
      </w:r>
      <w:r>
        <w:rPr>
          <w:rFonts w:hint="eastAsia" w:ascii="黑体" w:hAnsi="黑体" w:eastAsia="黑体" w:cs="黑体"/>
          <w:b/>
          <w:bCs/>
          <w:color w:val="000000"/>
          <w:sz w:val="36"/>
          <w:szCs w:val="36"/>
          <w:lang w:val="en-US" w:eastAsia="zh-CN"/>
        </w:rPr>
        <w:t>一是</w:t>
      </w:r>
      <w:r>
        <w:rPr>
          <w:rFonts w:hint="eastAsia" w:ascii="仿宋_GB2312" w:eastAsia="仿宋_GB2312" w:cs="Times New Roman"/>
          <w:color w:val="000000"/>
          <w:sz w:val="36"/>
          <w:szCs w:val="36"/>
          <w:lang w:val="en-US" w:eastAsia="zh-CN"/>
        </w:rPr>
        <w:t>加强党对慈善工作全面领导。以抓组织生活、抓班子建设、抓运行机制、抓政治引领“四抓”为指导，严格执行“三会一课”、组织生活会、民主评议党员等制度，确保频次达标、程序规范、效果突出，扎实推进总会党支部标准化、规范化建设。</w:t>
      </w:r>
      <w:r>
        <w:rPr>
          <w:rFonts w:hint="eastAsia" w:ascii="黑体" w:hAnsi="黑体" w:eastAsia="黑体" w:cs="黑体"/>
          <w:b/>
          <w:bCs/>
          <w:color w:val="000000"/>
          <w:sz w:val="36"/>
          <w:szCs w:val="36"/>
          <w:lang w:val="en-US" w:eastAsia="zh-CN"/>
        </w:rPr>
        <w:t>二是</w:t>
      </w:r>
      <w:r>
        <w:rPr>
          <w:rFonts w:hint="eastAsia" w:ascii="仿宋_GB2312" w:eastAsia="仿宋_GB2312" w:cs="Times New Roman"/>
          <w:color w:val="000000"/>
          <w:sz w:val="36"/>
          <w:szCs w:val="36"/>
          <w:lang w:val="en-US" w:eastAsia="zh-CN"/>
        </w:rPr>
        <w:t>落实学习制度。丰富学习内容，活化教育载体，把党的领导体现到总会慈善工作各领域全过程，确保党的路线方针政策得到全面贯彻落实。结合慈善法规政策、行业动态、风险管理等核心业务知识开展学习。将组织实地参观红色教育基地，探索“党建+业务”融合型主题党日活动，提升政治能力和专业素养，推动学习成果转化。</w:t>
      </w:r>
      <w:r>
        <w:rPr>
          <w:rFonts w:hint="eastAsia" w:ascii="方正黑体_GBK" w:hAnsi="方正黑体_GBK" w:eastAsia="方正黑体_GBK" w:cs="方正黑体_GBK"/>
          <w:b/>
          <w:bCs/>
          <w:color w:val="000000"/>
          <w:sz w:val="36"/>
          <w:szCs w:val="36"/>
          <w:lang w:val="en-US" w:eastAsia="zh-CN"/>
        </w:rPr>
        <w:t>三是</w:t>
      </w:r>
      <w:r>
        <w:rPr>
          <w:rFonts w:hint="eastAsia" w:ascii="仿宋_GB2312" w:eastAsia="仿宋_GB2312" w:cs="Times New Roman"/>
          <w:b w:val="0"/>
          <w:bCs w:val="0"/>
          <w:color w:val="000000"/>
          <w:sz w:val="36"/>
          <w:szCs w:val="36"/>
          <w:lang w:val="en-US" w:eastAsia="zh-CN"/>
        </w:rPr>
        <w:t>持续</w:t>
      </w:r>
      <w:r>
        <w:rPr>
          <w:rFonts w:hint="eastAsia" w:ascii="仿宋_GB2312" w:eastAsia="仿宋_GB2312" w:cs="Times New Roman"/>
          <w:color w:val="000000"/>
          <w:sz w:val="36"/>
          <w:szCs w:val="36"/>
          <w:lang w:val="en-US" w:eastAsia="zh-CN"/>
        </w:rPr>
        <w:t>开展党风廉政</w:t>
      </w:r>
      <w:r>
        <w:rPr>
          <w:rFonts w:hint="eastAsia" w:ascii="仿宋_GB2312" w:eastAsia="仿宋_GB2312"/>
          <w:sz w:val="36"/>
          <w:szCs w:val="36"/>
          <w:highlight w:val="none"/>
          <w:u w:val="none"/>
          <w:lang w:val="en-US" w:eastAsia="zh-CN"/>
        </w:rPr>
        <w:t>建设。要巩固深化中央八项规定精神学习教育成果，锲而不舍纠“四风”树新风，常态化开展廉洁警示教育，</w:t>
      </w:r>
      <w:r>
        <w:rPr>
          <w:rFonts w:hint="eastAsia" w:ascii="仿宋_GB2312" w:eastAsia="仿宋_GB2312"/>
          <w:color w:val="auto"/>
          <w:sz w:val="36"/>
          <w:szCs w:val="36"/>
          <w:highlight w:val="none"/>
          <w:u w:val="none"/>
          <w:lang w:val="en-US" w:eastAsia="zh-CN"/>
        </w:rPr>
        <w:t>努力打造一支求真务实、廉洁高效的慈善工作队伍。</w:t>
      </w:r>
    </w:p>
    <w:p w14:paraId="191E6D08">
      <w:pPr>
        <w:keepNext w:val="0"/>
        <w:keepLines w:val="0"/>
        <w:pageBreakBefore w:val="0"/>
        <w:widowControl w:val="0"/>
        <w:numPr>
          <w:ilvl w:val="0"/>
          <w:numId w:val="3"/>
        </w:numPr>
        <w:kinsoku/>
        <w:wordWrap/>
        <w:overflowPunct/>
        <w:topLinePunct w:val="0"/>
        <w:autoSpaceDE/>
        <w:autoSpaceDN/>
        <w:bidi w:val="0"/>
        <w:adjustRightInd/>
        <w:snapToGrid/>
        <w:spacing w:line="570" w:lineRule="exact"/>
        <w:ind w:left="0" w:leftChars="0" w:firstLine="640" w:firstLineChars="0"/>
        <w:jc w:val="both"/>
        <w:textAlignment w:val="auto"/>
        <w:rPr>
          <w:rFonts w:hint="eastAsia" w:ascii="楷体_GB2312" w:hAnsi="楷体_GB2312" w:eastAsia="楷体_GB2312" w:cs="楷体_GB2312"/>
          <w:sz w:val="36"/>
          <w:szCs w:val="36"/>
          <w:lang w:val="en-US" w:eastAsia="zh-CN"/>
        </w:rPr>
      </w:pPr>
      <w:r>
        <w:rPr>
          <w:rFonts w:hint="eastAsia" w:ascii="楷体_GB2312" w:hAnsi="楷体_GB2312" w:eastAsia="楷体_GB2312" w:cs="楷体_GB2312"/>
          <w:sz w:val="36"/>
          <w:szCs w:val="36"/>
          <w:lang w:val="en-US" w:eastAsia="zh-CN"/>
        </w:rPr>
        <w:t>以开拓创新赋能项目品牌建设</w:t>
      </w:r>
    </w:p>
    <w:p w14:paraId="6BF23EA3">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720" w:firstLineChars="200"/>
        <w:jc w:val="both"/>
        <w:textAlignment w:val="auto"/>
        <w:rPr>
          <w:rFonts w:hint="eastAsia" w:ascii="仿宋_GB2312" w:hAnsi="仿宋_GB2312" w:eastAsia="仿宋_GB2312" w:cs="仿宋_GB2312"/>
          <w:b w:val="0"/>
          <w:bCs/>
          <w:color w:val="auto"/>
          <w:sz w:val="36"/>
          <w:szCs w:val="36"/>
          <w:lang w:val="en-US" w:eastAsia="zh-CN"/>
        </w:rPr>
      </w:pPr>
      <w:r>
        <w:rPr>
          <w:rFonts w:hint="eastAsia" w:ascii="仿宋_GB2312" w:hAnsi="华文仿宋" w:eastAsia="仿宋_GB2312"/>
          <w:sz w:val="36"/>
          <w:szCs w:val="36"/>
          <w:lang w:val="en-US" w:eastAsia="zh-CN"/>
        </w:rPr>
        <w:t>坚持“慈善为民”的服务理念，围绕人民群众“急难愁盼”，积极整合慈善资源，深耕传统项目，开拓创新项目，把好项目质量关，将河北慈善品牌擦得更亮。</w:t>
      </w:r>
      <w:r>
        <w:rPr>
          <w:rFonts w:hint="eastAsia" w:ascii="黑体" w:hAnsi="黑体" w:eastAsia="黑体" w:cs="黑体"/>
          <w:b/>
          <w:bCs w:val="0"/>
          <w:color w:val="auto"/>
          <w:sz w:val="36"/>
          <w:szCs w:val="36"/>
          <w:highlight w:val="none"/>
          <w:lang w:val="en-US" w:eastAsia="zh-CN"/>
        </w:rPr>
        <w:t>一是</w:t>
      </w:r>
      <w:r>
        <w:rPr>
          <w:rFonts w:hint="eastAsia" w:ascii="仿宋_GB2312" w:hAnsi="仿宋_GB2312" w:eastAsia="仿宋_GB2312" w:cs="仿宋_GB2312"/>
          <w:b w:val="0"/>
          <w:bCs/>
          <w:color w:val="auto"/>
          <w:sz w:val="36"/>
          <w:szCs w:val="36"/>
          <w:highlight w:val="none"/>
          <w:lang w:val="en-US" w:eastAsia="zh-CN"/>
        </w:rPr>
        <w:t>要巩固提升传统项目。继续服务好“药品援助”“中国移动爱心行动——先心病儿童救助”“血友病科跃奇慈善援助”“生命的礼物——尿道下裂救助”“一起为儿童”</w:t>
      </w:r>
      <w:r>
        <w:rPr>
          <w:rFonts w:hint="eastAsia" w:ascii="仿宋_GB2312" w:hAnsi="仿宋_GB2312" w:eastAsia="仿宋_GB2312" w:cs="仿宋_GB2312"/>
          <w:sz w:val="36"/>
          <w:szCs w:val="36"/>
          <w:lang w:val="en-US" w:eastAsia="zh-CN"/>
        </w:rPr>
        <w:t>“疤愈新生”</w:t>
      </w:r>
      <w:r>
        <w:rPr>
          <w:rFonts w:hint="eastAsia" w:ascii="仿宋_GB2312" w:hAnsi="仿宋_GB2312" w:eastAsia="仿宋_GB2312" w:cs="仿宋_GB2312"/>
          <w:spacing w:val="0"/>
          <w:kern w:val="2"/>
          <w:sz w:val="36"/>
          <w:szCs w:val="36"/>
          <w:lang w:val="en-US" w:eastAsia="zh-CN" w:bidi="ar-SA"/>
        </w:rPr>
        <w:t>“小护有爱基金”“丛台酒业爱心捐赠”</w:t>
      </w:r>
      <w:r>
        <w:rPr>
          <w:rFonts w:hint="eastAsia" w:ascii="仿宋_GB2312" w:hAnsi="仿宋_GB2312" w:eastAsia="仿宋_GB2312" w:cs="仿宋_GB2312"/>
          <w:sz w:val="36"/>
          <w:szCs w:val="36"/>
          <w:lang w:val="en-US" w:eastAsia="zh-CN"/>
        </w:rPr>
        <w:t>“心雨工程，甘露行动”</w:t>
      </w:r>
      <w:r>
        <w:rPr>
          <w:rFonts w:hint="eastAsia" w:ascii="仿宋_GB2312" w:hAnsi="仿宋_GB2312" w:eastAsia="仿宋_GB2312" w:cs="仿宋_GB2312"/>
          <w:b w:val="0"/>
          <w:bCs/>
          <w:color w:val="auto"/>
          <w:sz w:val="36"/>
          <w:szCs w:val="36"/>
          <w:highlight w:val="none"/>
          <w:lang w:val="en-US" w:eastAsia="zh-CN"/>
        </w:rPr>
        <w:t>等群众关切的常态救助项目</w:t>
      </w:r>
      <w:r>
        <w:rPr>
          <w:rFonts w:hint="eastAsia" w:ascii="仿宋_GB2312" w:hAnsi="仿宋_GB2312" w:eastAsia="仿宋_GB2312" w:cs="仿宋_GB2312"/>
          <w:b w:val="0"/>
          <w:bCs/>
          <w:color w:val="auto"/>
          <w:sz w:val="36"/>
          <w:szCs w:val="36"/>
          <w:lang w:val="en-US" w:eastAsia="zh-CN"/>
        </w:rPr>
        <w:t>。</w:t>
      </w:r>
      <w:r>
        <w:rPr>
          <w:rFonts w:hint="eastAsia" w:ascii="仿宋_GB2312" w:hAnsi="仿宋_GB2312" w:eastAsia="仿宋_GB2312" w:cs="仿宋_GB2312"/>
          <w:b w:val="0"/>
          <w:bCs/>
          <w:color w:val="auto"/>
          <w:sz w:val="36"/>
          <w:szCs w:val="36"/>
          <w:highlight w:val="none"/>
          <w:lang w:val="en-US" w:eastAsia="zh-CN"/>
        </w:rPr>
        <w:t>同时，</w:t>
      </w:r>
      <w:r>
        <w:rPr>
          <w:rFonts w:hint="eastAsia" w:ascii="仿宋_GB2312" w:hAnsi="仿宋_GB2312" w:eastAsia="仿宋_GB2312" w:cs="仿宋_GB2312"/>
          <w:b w:val="0"/>
          <w:bCs/>
          <w:color w:val="auto"/>
          <w:sz w:val="36"/>
          <w:szCs w:val="36"/>
          <w:lang w:val="en-US" w:eastAsia="zh-CN"/>
        </w:rPr>
        <w:t>深入挖掘现有慈善项目潜力，优化执行流程，提高项目帮扶成效与覆盖面，为增进民生福祉注入可持续动能。</w:t>
      </w:r>
      <w:r>
        <w:rPr>
          <w:rFonts w:hint="eastAsia" w:ascii="黑体" w:hAnsi="黑体" w:eastAsia="黑体" w:cs="黑体"/>
          <w:b/>
          <w:bCs w:val="0"/>
          <w:color w:val="auto"/>
          <w:sz w:val="36"/>
          <w:szCs w:val="36"/>
          <w:highlight w:val="none"/>
          <w:lang w:val="en-US" w:eastAsia="zh-CN"/>
        </w:rPr>
        <w:t>二是</w:t>
      </w:r>
      <w:r>
        <w:rPr>
          <w:rFonts w:hint="eastAsia" w:ascii="仿宋_GB2312" w:hAnsi="仿宋_GB2312" w:eastAsia="仿宋_GB2312" w:cs="仿宋_GB2312"/>
          <w:b w:val="0"/>
          <w:bCs/>
          <w:color w:val="auto"/>
          <w:sz w:val="36"/>
          <w:szCs w:val="36"/>
          <w:highlight w:val="none"/>
          <w:lang w:val="en-US" w:eastAsia="zh-CN"/>
        </w:rPr>
        <w:t>要全力打造全省协调联动助学项目。教育是国之大计、党之大计，是民族振兴、社会进步的重要基石，更是功在当代、利在千秋的德政工程。在今年中华慈善日和河北慈善周期间，总会将协调联动全省慈善会系统共同实施“河北省阳光助学（王立民助学基金）活动”，总会和参与单位按照资金配比、共同出资的模式，形成全省联动精准救助合力，帮助更多家庭困难学子顺利完成学业。</w:t>
      </w:r>
      <w:r>
        <w:rPr>
          <w:rFonts w:hint="eastAsia" w:ascii="黑体" w:hAnsi="黑体" w:eastAsia="黑体" w:cs="黑体"/>
          <w:b/>
          <w:bCs w:val="0"/>
          <w:color w:val="auto"/>
          <w:sz w:val="36"/>
          <w:szCs w:val="36"/>
          <w:lang w:val="en-US" w:eastAsia="zh-CN"/>
        </w:rPr>
        <w:t>三是</w:t>
      </w:r>
      <w:r>
        <w:rPr>
          <w:rFonts w:hint="eastAsia" w:ascii="仿宋_GB2312" w:hAnsi="仿宋_GB2312" w:eastAsia="仿宋_GB2312" w:cs="仿宋_GB2312"/>
          <w:b w:val="0"/>
          <w:bCs/>
          <w:color w:val="auto"/>
          <w:sz w:val="36"/>
          <w:szCs w:val="36"/>
          <w:lang w:val="en-US" w:eastAsia="zh-CN"/>
        </w:rPr>
        <w:t>要积极开拓“慈善社区”项目。社区慈善是中国式慈善事业发展的根基，是慈善事业发展的重要方向。总会将通过借鉴先进地区的成功经验和自行探索相结合的形式，摸索出适合我省省情的“社区慈善”项目发展方案，将积极对接有意愿的社区、农村地区，开展“社区慈善”项目实验试点工作。</w:t>
      </w:r>
    </w:p>
    <w:p w14:paraId="37572CCB">
      <w:pPr>
        <w:pStyle w:val="8"/>
        <w:keepNext w:val="0"/>
        <w:keepLines w:val="0"/>
        <w:pageBreakBefore w:val="0"/>
        <w:widowControl w:val="0"/>
        <w:kinsoku/>
        <w:wordWrap/>
        <w:overflowPunct/>
        <w:topLinePunct w:val="0"/>
        <w:autoSpaceDE/>
        <w:autoSpaceDN/>
        <w:bidi w:val="0"/>
        <w:adjustRightInd/>
        <w:snapToGrid/>
        <w:spacing w:line="570" w:lineRule="exact"/>
        <w:ind w:left="0" w:leftChars="0" w:firstLine="720" w:firstLineChars="200"/>
        <w:jc w:val="both"/>
        <w:textAlignment w:val="auto"/>
        <w:rPr>
          <w:rFonts w:hint="default" w:ascii="仿宋_GB2312" w:hAnsi="仿宋_GB2312" w:eastAsia="仿宋_GB2312" w:cs="仿宋_GB2312"/>
          <w:b w:val="0"/>
          <w:bCs/>
          <w:color w:val="auto"/>
          <w:kern w:val="2"/>
          <w:sz w:val="36"/>
          <w:szCs w:val="36"/>
          <w:lang w:val="en-US" w:eastAsia="zh-CN" w:bidi="ar-SA"/>
        </w:rPr>
      </w:pPr>
      <w:r>
        <w:rPr>
          <w:rFonts w:hint="eastAsia" w:ascii="仿宋_GB2312" w:hAnsi="仿宋_GB2312" w:eastAsia="仿宋_GB2312" w:cs="仿宋_GB2312"/>
          <w:b w:val="0"/>
          <w:bCs/>
          <w:color w:val="auto"/>
          <w:kern w:val="2"/>
          <w:sz w:val="36"/>
          <w:szCs w:val="36"/>
          <w:lang w:val="en-US" w:eastAsia="zh-CN" w:bidi="ar-SA"/>
        </w:rPr>
        <w:t>总会将以“精准化、透明化”的标准，加强项目管理，注重项目质量，强化对合作机构项目执行全过程的监督，通过检查监督、第三方审计等多种方式，进一步完善项目合作和监督管理机制，确保每一笔善款都能精准帮扶、公开透明，</w:t>
      </w:r>
      <w:r>
        <w:rPr>
          <w:rFonts w:hint="eastAsia" w:ascii="仿宋_GB2312" w:hAnsi="仿宋_GB2312" w:eastAsia="仿宋_GB2312" w:cs="仿宋_GB2312"/>
          <w:b w:val="0"/>
          <w:bCs/>
          <w:color w:val="auto"/>
          <w:sz w:val="36"/>
          <w:szCs w:val="36"/>
          <w:lang w:val="en-US" w:eastAsia="zh-CN"/>
        </w:rPr>
        <w:t>着力打造具有河北特色、影响力高、公信力强、运作规范的救助品牌</w:t>
      </w:r>
      <w:r>
        <w:rPr>
          <w:rFonts w:hint="eastAsia" w:ascii="仿宋_GB2312" w:hAnsi="仿宋_GB2312" w:eastAsia="仿宋_GB2312" w:cs="仿宋_GB2312"/>
          <w:b w:val="0"/>
          <w:bCs/>
          <w:color w:val="auto"/>
          <w:sz w:val="36"/>
          <w:szCs w:val="36"/>
          <w:highlight w:val="none"/>
          <w:lang w:val="en-US" w:eastAsia="zh-CN"/>
        </w:rPr>
        <w:t>。</w:t>
      </w:r>
    </w:p>
    <w:p w14:paraId="573C0A22">
      <w:pPr>
        <w:keepNext w:val="0"/>
        <w:keepLines w:val="0"/>
        <w:pageBreakBefore w:val="0"/>
        <w:widowControl w:val="0"/>
        <w:numPr>
          <w:ilvl w:val="0"/>
          <w:numId w:val="3"/>
        </w:numPr>
        <w:kinsoku/>
        <w:wordWrap/>
        <w:overflowPunct/>
        <w:topLinePunct w:val="0"/>
        <w:autoSpaceDE/>
        <w:autoSpaceDN/>
        <w:bidi w:val="0"/>
        <w:adjustRightInd/>
        <w:snapToGrid/>
        <w:spacing w:line="570" w:lineRule="exact"/>
        <w:ind w:left="0" w:leftChars="0" w:firstLine="640" w:firstLineChars="0"/>
        <w:jc w:val="both"/>
        <w:textAlignment w:val="auto"/>
        <w:rPr>
          <w:rFonts w:hint="eastAsia" w:ascii="楷体_GB2312" w:hAnsi="楷体_GB2312" w:eastAsia="楷体_GB2312" w:cs="楷体_GB2312"/>
          <w:color w:val="auto"/>
          <w:kern w:val="2"/>
          <w:sz w:val="36"/>
          <w:szCs w:val="36"/>
          <w:highlight w:val="none"/>
          <w:lang w:val="en-US" w:eastAsia="zh-CN" w:bidi="ar-SA"/>
        </w:rPr>
      </w:pPr>
      <w:r>
        <w:rPr>
          <w:rFonts w:hint="eastAsia" w:ascii="楷体_GB2312" w:hAnsi="楷体_GB2312" w:eastAsia="楷体_GB2312" w:cs="楷体_GB2312"/>
          <w:color w:val="auto"/>
          <w:sz w:val="36"/>
          <w:szCs w:val="36"/>
          <w:highlight w:val="none"/>
          <w:lang w:val="en-US" w:eastAsia="zh-CN"/>
        </w:rPr>
        <w:t>以网络募捐推进数字慈善活动</w:t>
      </w:r>
    </w:p>
    <w:p w14:paraId="278DEEE2">
      <w:pPr>
        <w:pStyle w:val="10"/>
        <w:keepNext w:val="0"/>
        <w:keepLines w:val="0"/>
        <w:pageBreakBefore w:val="0"/>
        <w:widowControl w:val="0"/>
        <w:kinsoku/>
        <w:wordWrap/>
        <w:overflowPunct/>
        <w:topLinePunct w:val="0"/>
        <w:autoSpaceDE/>
        <w:bidi w:val="0"/>
        <w:spacing w:line="560" w:lineRule="exact"/>
        <w:ind w:left="0" w:leftChars="0" w:firstLine="720" w:firstLineChars="200"/>
        <w:jc w:val="left"/>
        <w:textAlignment w:val="auto"/>
        <w:rPr>
          <w:rFonts w:hint="default" w:ascii="仿宋_GB2312" w:hAnsi="Times New Roman" w:eastAsia="仿宋_GB2312" w:cstheme="minorBidi"/>
          <w:kern w:val="2"/>
          <w:sz w:val="36"/>
          <w:szCs w:val="36"/>
          <w:lang w:val="en-US" w:eastAsia="zh-CN" w:bidi="ar-SA"/>
        </w:rPr>
      </w:pPr>
      <w:r>
        <w:rPr>
          <w:rFonts w:hint="eastAsia" w:ascii="仿宋_GB2312" w:hAnsi="仿宋_GB2312" w:eastAsia="仿宋_GB2312" w:cs="仿宋_GB2312"/>
          <w:b w:val="0"/>
          <w:bCs/>
          <w:color w:val="auto"/>
          <w:sz w:val="36"/>
          <w:szCs w:val="36"/>
          <w:highlight w:val="none"/>
          <w:lang w:val="en-US" w:eastAsia="zh-CN"/>
        </w:rPr>
        <w:t>坚持探索网络慈善深度融合路径，积极拓宽与多元平台的深度合作，多方位拓宽网络募捐的覆盖范畴。</w:t>
      </w:r>
      <w:r>
        <w:rPr>
          <w:rFonts w:hint="eastAsia" w:ascii="黑体" w:hAnsi="黑体" w:eastAsia="黑体" w:cs="黑体"/>
          <w:b/>
          <w:bCs w:val="0"/>
          <w:color w:val="auto"/>
          <w:sz w:val="36"/>
          <w:szCs w:val="36"/>
          <w:lang w:val="en-US" w:eastAsia="zh-CN"/>
        </w:rPr>
        <w:t>一是</w:t>
      </w:r>
      <w:r>
        <w:rPr>
          <w:rFonts w:hint="eastAsia" w:ascii="仿宋_GB2312" w:hAnsi="仿宋_GB2312" w:eastAsia="仿宋_GB2312" w:cs="仿宋_GB2312"/>
          <w:b w:val="0"/>
          <w:bCs/>
          <w:color w:val="auto"/>
          <w:sz w:val="36"/>
          <w:szCs w:val="36"/>
          <w:lang w:val="en-US" w:eastAsia="zh-CN"/>
        </w:rPr>
        <w:t>要持续抓好今年“久久公益节”（原99公益日）活动。今年“久久公益节”活动即将启动。总会将继续坚持“全省一盘棋、劲往一处使、拧成一股绳、上下齐动员”，发挥总会引领协调指导作用，动员全省各级慈善会和有意愿有能力的社会组织、企业单位共同参与，形成强大合力。一会儿，于连军副会长向大家作今年“久久公益节”网络募捐活动具体工作部署。希望各级慈善组织和参与单位要进一步统一思想、明确方法、集中精力，共同推动今年“久久公益节”网络募捐活动，使这项活动的募捐资金量和参与人次再上新台阶。</w:t>
      </w:r>
      <w:r>
        <w:rPr>
          <w:rFonts w:hint="eastAsia" w:ascii="黑体" w:hAnsi="黑体" w:eastAsia="黑体" w:cs="黑体"/>
          <w:b/>
          <w:bCs w:val="0"/>
          <w:color w:val="auto"/>
          <w:sz w:val="36"/>
          <w:szCs w:val="36"/>
          <w:lang w:val="en-US" w:eastAsia="zh-CN"/>
        </w:rPr>
        <w:t>二是</w:t>
      </w:r>
      <w:r>
        <w:rPr>
          <w:rFonts w:hint="eastAsia" w:ascii="仿宋_GB2312" w:hAnsi="仿宋_GB2312" w:eastAsia="仿宋_GB2312" w:cs="仿宋_GB2312"/>
          <w:b w:val="0"/>
          <w:bCs/>
          <w:color w:val="auto"/>
          <w:sz w:val="36"/>
          <w:szCs w:val="36"/>
          <w:lang w:val="en-US" w:eastAsia="zh-CN"/>
        </w:rPr>
        <w:t>抓好多元平台常态募捐。在巩固提升腾讯公益平台募捐的同时，紧贴国家战略和社会需求，大力发展支付宝、字节跳动、公益宝等平台募捐，推出具有前瞻性和影响力的创新募捐项目，吸引社会各界积极参与，常态化推进网络募捐实现新突破。</w:t>
      </w:r>
      <w:r>
        <w:rPr>
          <w:rFonts w:hint="eastAsia" w:ascii="黑体" w:hAnsi="黑体" w:eastAsia="黑体" w:cs="黑体"/>
          <w:b/>
          <w:bCs w:val="0"/>
          <w:color w:val="auto"/>
          <w:sz w:val="36"/>
          <w:szCs w:val="36"/>
          <w:lang w:val="en-US" w:eastAsia="zh-CN"/>
        </w:rPr>
        <w:t>三是</w:t>
      </w:r>
      <w:r>
        <w:rPr>
          <w:rFonts w:hint="eastAsia" w:ascii="仿宋_GB2312" w:hAnsi="Times New Roman" w:eastAsia="仿宋_GB2312" w:cstheme="minorBidi"/>
          <w:kern w:val="2"/>
          <w:sz w:val="36"/>
          <w:szCs w:val="36"/>
          <w:lang w:val="en-US" w:eastAsia="zh-CN" w:bidi="ar-SA"/>
        </w:rPr>
        <w:t>要发挥公开募捐资格优势。采取“走出去、请进来、坐下来”的办法，积极争取无公募资质的各类组织资源，深度探索与政府、企业和社会组织等多元主体更多合作，加强沟通联络，开展线上线下联合募集，优势互补，不断扩大总会的“朋友圈”，争取省内外更多资源在我省落地。</w:t>
      </w:r>
      <w:r>
        <w:rPr>
          <w:rFonts w:hint="eastAsia" w:ascii="黑体" w:hAnsi="黑体" w:eastAsia="黑体" w:cs="黑体"/>
          <w:b/>
          <w:bCs w:val="0"/>
          <w:color w:val="auto"/>
          <w:sz w:val="36"/>
          <w:szCs w:val="36"/>
          <w:lang w:val="en-US" w:eastAsia="zh-CN"/>
        </w:rPr>
        <w:t>四是</w:t>
      </w:r>
      <w:r>
        <w:rPr>
          <w:rFonts w:hint="eastAsia" w:ascii="仿宋_GB2312" w:hAnsi="仿宋_GB2312" w:eastAsia="仿宋_GB2312" w:cs="仿宋_GB2312"/>
          <w:b w:val="0"/>
          <w:bCs/>
          <w:color w:val="auto"/>
          <w:sz w:val="36"/>
          <w:szCs w:val="36"/>
          <w:lang w:val="en-US" w:eastAsia="zh-CN"/>
        </w:rPr>
        <w:t>开展“安宁疗护基金”公开募捐项目。</w:t>
      </w:r>
      <w:r>
        <w:rPr>
          <w:rFonts w:hint="eastAsia" w:ascii="仿宋_GB2312" w:hAnsi="仿宋_GB2312" w:eastAsia="仿宋_GB2312" w:cs="仿宋_GB2312"/>
          <w:color w:val="auto"/>
          <w:spacing w:val="0"/>
          <w:kern w:val="2"/>
          <w:sz w:val="36"/>
          <w:szCs w:val="36"/>
          <w:lang w:val="en-US" w:eastAsia="zh-CN" w:bidi="ar-SA"/>
        </w:rPr>
        <w:t>支持困难人群安宁疗护服务，推进全省安宁疗护事业的发展，弥补健康服务体系建设短板；向全社会开展关爱生命教育，普及安宁疗护珍爱珍惜生命理念。</w:t>
      </w:r>
    </w:p>
    <w:p w14:paraId="30822933">
      <w:pPr>
        <w:keepNext w:val="0"/>
        <w:keepLines w:val="0"/>
        <w:pageBreakBefore w:val="0"/>
        <w:widowControl w:val="0"/>
        <w:numPr>
          <w:ilvl w:val="0"/>
          <w:numId w:val="3"/>
        </w:numPr>
        <w:kinsoku/>
        <w:wordWrap/>
        <w:overflowPunct/>
        <w:topLinePunct w:val="0"/>
        <w:autoSpaceDE/>
        <w:autoSpaceDN/>
        <w:bidi w:val="0"/>
        <w:adjustRightInd/>
        <w:snapToGrid/>
        <w:spacing w:line="570" w:lineRule="exact"/>
        <w:ind w:left="0" w:leftChars="0" w:firstLine="640" w:firstLineChars="0"/>
        <w:jc w:val="both"/>
        <w:textAlignment w:val="auto"/>
        <w:rPr>
          <w:rFonts w:hint="eastAsia" w:ascii="楷体_GB2312" w:hAnsi="楷体_GB2312" w:eastAsia="楷体_GB2312" w:cs="楷体_GB2312"/>
          <w:sz w:val="36"/>
          <w:szCs w:val="36"/>
          <w:lang w:val="en-US" w:eastAsia="zh-CN"/>
        </w:rPr>
      </w:pPr>
      <w:r>
        <w:rPr>
          <w:rFonts w:hint="eastAsia" w:ascii="楷体_GB2312" w:hAnsi="楷体_GB2312" w:eastAsia="楷体_GB2312" w:cs="楷体_GB2312"/>
          <w:sz w:val="36"/>
          <w:szCs w:val="36"/>
          <w:lang w:val="en-US" w:eastAsia="zh-CN"/>
        </w:rPr>
        <w:t>以多样化形式传播弘扬慈善文化</w:t>
      </w:r>
    </w:p>
    <w:p w14:paraId="51D6A4A8">
      <w:pPr>
        <w:pStyle w:val="8"/>
        <w:keepNext w:val="0"/>
        <w:keepLines w:val="0"/>
        <w:pageBreakBefore w:val="0"/>
        <w:kinsoku/>
        <w:wordWrap/>
        <w:overflowPunct/>
        <w:topLinePunct w:val="0"/>
        <w:autoSpaceDE/>
        <w:autoSpaceDN/>
        <w:bidi w:val="0"/>
        <w:adjustRightInd/>
        <w:snapToGrid/>
        <w:spacing w:line="570" w:lineRule="exact"/>
        <w:ind w:left="0" w:leftChars="0" w:firstLine="720" w:firstLineChars="200"/>
        <w:jc w:val="both"/>
        <w:textAlignment w:val="auto"/>
        <w:rPr>
          <w:rFonts w:hint="default" w:ascii="楷体_GB2312" w:hAnsi="楷体_GB2312" w:eastAsia="楷体_GB2312" w:cs="楷体_GB2312"/>
          <w:sz w:val="36"/>
          <w:szCs w:val="36"/>
          <w:lang w:val="en-US" w:eastAsia="zh-CN"/>
        </w:rPr>
      </w:pPr>
      <w:r>
        <w:rPr>
          <w:rFonts w:hint="eastAsia" w:ascii="仿宋_GB2312" w:eastAsia="仿宋_GB2312"/>
          <w:sz w:val="36"/>
          <w:szCs w:val="36"/>
          <w:lang w:val="en-US" w:eastAsia="zh-CN"/>
        </w:rPr>
        <w:t>坚持通过形式多样、行之有效的宣传手段弘扬慈善文化，进一步激发社会各界自觉参与慈善事业的热情，积极营造“人人心怀慈善、人人参与慈善”的浓厚氛围</w:t>
      </w:r>
      <w:r>
        <w:rPr>
          <w:rFonts w:hint="eastAsia" w:ascii="仿宋_GB2312" w:eastAsia="仿宋_GB2312"/>
          <w:sz w:val="36"/>
          <w:szCs w:val="36"/>
        </w:rPr>
        <w:t>。</w:t>
      </w:r>
      <w:r>
        <w:rPr>
          <w:rFonts w:hint="eastAsia" w:ascii="黑体" w:hAnsi="黑体" w:eastAsia="黑体" w:cs="黑体"/>
          <w:b/>
          <w:bCs/>
          <w:sz w:val="36"/>
          <w:szCs w:val="36"/>
          <w:lang w:val="en-US" w:eastAsia="zh-CN"/>
        </w:rPr>
        <w:t>一是</w:t>
      </w:r>
      <w:r>
        <w:rPr>
          <w:rFonts w:hint="eastAsia" w:ascii="仿宋_GB2312" w:eastAsia="仿宋_GB2312"/>
          <w:b w:val="0"/>
          <w:bCs w:val="0"/>
          <w:sz w:val="36"/>
          <w:szCs w:val="36"/>
          <w:lang w:val="en-US" w:eastAsia="zh-CN"/>
        </w:rPr>
        <w:t>要组织</w:t>
      </w:r>
      <w:r>
        <w:rPr>
          <w:rFonts w:hint="eastAsia" w:ascii="仿宋_GB2312" w:eastAsia="仿宋_GB2312"/>
          <w:sz w:val="36"/>
          <w:szCs w:val="36"/>
          <w:lang w:val="en-US" w:eastAsia="zh-CN"/>
        </w:rPr>
        <w:t>策划实施好集中宣传活动。利用好“第十个9</w:t>
      </w:r>
      <w:r>
        <w:rPr>
          <w:rFonts w:hint="eastAsia" w:ascii="微软雅黑" w:hAnsi="微软雅黑" w:eastAsia="微软雅黑" w:cs="微软雅黑"/>
          <w:sz w:val="36"/>
          <w:szCs w:val="36"/>
          <w:lang w:val="en-US" w:eastAsia="zh-CN"/>
        </w:rPr>
        <w:t>·</w:t>
      </w:r>
      <w:r>
        <w:rPr>
          <w:rFonts w:hint="eastAsia" w:ascii="仿宋_GB2312" w:eastAsia="仿宋_GB2312"/>
          <w:sz w:val="36"/>
          <w:szCs w:val="36"/>
          <w:lang w:val="en-US" w:eastAsia="zh-CN"/>
        </w:rPr>
        <w:t>5中华慈善日”“第三届河北慈善周”“久久公益节”“慈善助学”等主题活动</w:t>
      </w:r>
      <w:r>
        <w:rPr>
          <w:rFonts w:hint="eastAsia" w:ascii="仿宋_GB2312" w:hAnsi="宋体" w:eastAsia="仿宋_GB2312" w:cs="Times New Roman"/>
          <w:color w:val="auto"/>
          <w:kern w:val="2"/>
          <w:sz w:val="36"/>
          <w:szCs w:val="36"/>
          <w:lang w:val="en-US" w:eastAsia="zh-CN" w:bidi="ar-SA"/>
        </w:rPr>
        <w:t>，积极引导会员单位、慈善组织以群众喜闻乐见的形式精心策划实施好慈善宣传活动，广泛动员社会各界积极参与公益慈善事业，大力营造浓厚慈善社会氛围。</w:t>
      </w:r>
      <w:r>
        <w:rPr>
          <w:rFonts w:hint="eastAsia" w:ascii="黑体" w:hAnsi="黑体" w:eastAsia="黑体" w:cs="黑体"/>
          <w:b/>
          <w:bCs/>
          <w:color w:val="auto"/>
          <w:kern w:val="2"/>
          <w:sz w:val="36"/>
          <w:szCs w:val="36"/>
          <w:lang w:val="en-US" w:eastAsia="zh-CN" w:bidi="ar-SA"/>
        </w:rPr>
        <w:t>二是</w:t>
      </w:r>
      <w:r>
        <w:rPr>
          <w:rFonts w:hint="eastAsia" w:ascii="仿宋_GB2312" w:hAnsi="宋体" w:eastAsia="仿宋_GB2312" w:cs="Times New Roman"/>
          <w:b w:val="0"/>
          <w:bCs w:val="0"/>
          <w:color w:val="auto"/>
          <w:kern w:val="2"/>
          <w:sz w:val="36"/>
          <w:szCs w:val="36"/>
          <w:lang w:val="en-US" w:eastAsia="zh-CN" w:bidi="ar-SA"/>
        </w:rPr>
        <w:t>要</w:t>
      </w:r>
      <w:r>
        <w:rPr>
          <w:rFonts w:hint="eastAsia" w:ascii="仿宋_GB2312" w:hAnsi="宋体" w:eastAsia="仿宋_GB2312" w:cs="Times New Roman"/>
          <w:color w:val="auto"/>
          <w:kern w:val="2"/>
          <w:sz w:val="36"/>
          <w:szCs w:val="36"/>
          <w:lang w:val="en-US" w:eastAsia="zh-CN" w:bidi="ar-SA"/>
        </w:rPr>
        <w:t>加强与媒体沟通联动。通过与主流媒体的沟通合作，精心制作一些慈善宣传短片、慈善故事等视频短剧，通过拍摄引发共鸣的特写照片、小视频，扩大公益慈善的影响力和感召力。</w:t>
      </w:r>
      <w:r>
        <w:rPr>
          <w:rFonts w:hint="eastAsia" w:ascii="黑体" w:hAnsi="黑体" w:eastAsia="黑体" w:cs="黑体"/>
          <w:b/>
          <w:bCs/>
          <w:color w:val="auto"/>
          <w:kern w:val="2"/>
          <w:sz w:val="36"/>
          <w:szCs w:val="36"/>
          <w:lang w:val="en-US" w:eastAsia="zh-CN" w:bidi="ar-SA"/>
        </w:rPr>
        <w:t>三</w:t>
      </w:r>
      <w:r>
        <w:rPr>
          <w:rFonts w:hint="eastAsia" w:ascii="黑体" w:hAnsi="黑体" w:eastAsia="黑体" w:cs="黑体"/>
          <w:b/>
          <w:bCs/>
          <w:sz w:val="36"/>
          <w:szCs w:val="36"/>
          <w:lang w:val="en-US" w:eastAsia="zh-CN"/>
        </w:rPr>
        <w:t>是</w:t>
      </w:r>
      <w:r>
        <w:rPr>
          <w:rFonts w:hint="eastAsia" w:ascii="仿宋_GB2312" w:eastAsia="仿宋_GB2312"/>
          <w:sz w:val="36"/>
          <w:szCs w:val="36"/>
        </w:rPr>
        <w:t>要</w:t>
      </w:r>
      <w:r>
        <w:rPr>
          <w:rFonts w:hint="eastAsia" w:ascii="仿宋_GB2312" w:eastAsia="仿宋_GB2312"/>
          <w:sz w:val="36"/>
          <w:szCs w:val="36"/>
          <w:lang w:val="en-US" w:eastAsia="zh-CN"/>
        </w:rPr>
        <w:t>借助自媒体平台优势做好慈善宣传、讲好慈善故事</w:t>
      </w:r>
      <w:r>
        <w:rPr>
          <w:rFonts w:hint="eastAsia" w:ascii="仿宋_GB2312" w:eastAsia="仿宋_GB2312"/>
          <w:sz w:val="36"/>
          <w:szCs w:val="36"/>
          <w:lang w:eastAsia="zh-CN"/>
        </w:rPr>
        <w:t>。</w:t>
      </w:r>
      <w:r>
        <w:rPr>
          <w:rFonts w:hint="eastAsia" w:ascii="仿宋_GB2312" w:eastAsia="仿宋_GB2312"/>
          <w:sz w:val="36"/>
          <w:szCs w:val="36"/>
          <w:lang w:val="en-US" w:eastAsia="zh-CN"/>
        </w:rPr>
        <w:t>要严格按照中共河北省委宣传部关于意识形态工作的总体部署，及时准确地传达党和国家以及民政部门重要精神和工作指示。同时，借助平台资源优势，</w:t>
      </w:r>
      <w:r>
        <w:rPr>
          <w:rFonts w:hint="eastAsia" w:ascii="仿宋_GB2312" w:eastAsia="仿宋_GB2312"/>
          <w:sz w:val="36"/>
          <w:szCs w:val="36"/>
        </w:rPr>
        <w:t>塑造慈善文化品牌</w:t>
      </w:r>
      <w:r>
        <w:rPr>
          <w:rFonts w:hint="eastAsia" w:ascii="仿宋_GB2312" w:eastAsia="仿宋_GB2312"/>
          <w:sz w:val="36"/>
          <w:szCs w:val="36"/>
          <w:lang w:eastAsia="zh-CN"/>
        </w:rPr>
        <w:t>，</w:t>
      </w:r>
      <w:r>
        <w:rPr>
          <w:rFonts w:hint="eastAsia" w:ascii="仿宋_GB2312" w:eastAsia="仿宋_GB2312"/>
          <w:sz w:val="36"/>
          <w:szCs w:val="36"/>
        </w:rPr>
        <w:t>大力宣传在</w:t>
      </w:r>
      <w:r>
        <w:rPr>
          <w:rFonts w:hint="eastAsia" w:ascii="仿宋_GB2312" w:eastAsia="仿宋_GB2312"/>
          <w:sz w:val="36"/>
          <w:szCs w:val="36"/>
          <w:lang w:val="en-US" w:eastAsia="zh-CN"/>
        </w:rPr>
        <w:t>全</w:t>
      </w:r>
      <w:r>
        <w:rPr>
          <w:rFonts w:hint="eastAsia" w:ascii="仿宋_GB2312" w:eastAsia="仿宋_GB2312"/>
          <w:sz w:val="36"/>
          <w:szCs w:val="36"/>
        </w:rPr>
        <w:t>省慈善事业发展浪潮中涌现出的各类先进典型</w:t>
      </w:r>
      <w:r>
        <w:rPr>
          <w:rFonts w:hint="eastAsia" w:ascii="仿宋_GB2312" w:eastAsia="仿宋_GB2312"/>
          <w:sz w:val="36"/>
          <w:szCs w:val="36"/>
          <w:lang w:eastAsia="zh-CN"/>
        </w:rPr>
        <w:t>，</w:t>
      </w:r>
      <w:r>
        <w:rPr>
          <w:rFonts w:hint="eastAsia" w:ascii="仿宋_GB2312" w:eastAsia="仿宋_GB2312"/>
          <w:sz w:val="36"/>
          <w:szCs w:val="36"/>
        </w:rPr>
        <w:t>持续讲好</w:t>
      </w:r>
      <w:r>
        <w:rPr>
          <w:rFonts w:hint="eastAsia" w:ascii="仿宋_GB2312" w:eastAsia="仿宋_GB2312"/>
          <w:sz w:val="36"/>
          <w:szCs w:val="36"/>
          <w:lang w:val="en-US" w:eastAsia="zh-CN"/>
        </w:rPr>
        <w:t>全</w:t>
      </w:r>
      <w:r>
        <w:rPr>
          <w:rFonts w:hint="eastAsia" w:ascii="仿宋_GB2312" w:eastAsia="仿宋_GB2312"/>
          <w:sz w:val="36"/>
          <w:szCs w:val="36"/>
        </w:rPr>
        <w:t>省慈善事业发展故事</w:t>
      </w:r>
      <w:r>
        <w:rPr>
          <w:rFonts w:hint="eastAsia" w:ascii="仿宋_GB2312" w:eastAsia="仿宋_GB2312"/>
          <w:sz w:val="36"/>
          <w:szCs w:val="36"/>
          <w:lang w:eastAsia="zh-CN"/>
        </w:rPr>
        <w:t>，</w:t>
      </w:r>
      <w:r>
        <w:rPr>
          <w:rFonts w:hint="eastAsia" w:ascii="仿宋_GB2312" w:eastAsia="仿宋_GB2312"/>
          <w:sz w:val="36"/>
          <w:szCs w:val="36"/>
          <w:lang w:val="en-US" w:eastAsia="zh-CN"/>
        </w:rPr>
        <w:t>提升慈善事业的社会关注度</w:t>
      </w:r>
      <w:r>
        <w:rPr>
          <w:rFonts w:hint="eastAsia" w:ascii="仿宋_GB2312" w:eastAsia="仿宋_GB2312"/>
          <w:sz w:val="36"/>
          <w:szCs w:val="36"/>
        </w:rPr>
        <w:t>。</w:t>
      </w:r>
    </w:p>
    <w:p w14:paraId="2B48EDCF">
      <w:pPr>
        <w:keepNext w:val="0"/>
        <w:keepLines w:val="0"/>
        <w:pageBreakBefore w:val="0"/>
        <w:widowControl w:val="0"/>
        <w:numPr>
          <w:ilvl w:val="0"/>
          <w:numId w:val="3"/>
        </w:numPr>
        <w:kinsoku/>
        <w:wordWrap/>
        <w:overflowPunct/>
        <w:topLinePunct w:val="0"/>
        <w:autoSpaceDE/>
        <w:autoSpaceDN/>
        <w:bidi w:val="0"/>
        <w:adjustRightInd/>
        <w:snapToGrid/>
        <w:spacing w:line="570" w:lineRule="exact"/>
        <w:ind w:left="0" w:leftChars="0" w:firstLine="640" w:firstLineChars="0"/>
        <w:jc w:val="both"/>
        <w:textAlignment w:val="auto"/>
        <w:rPr>
          <w:rFonts w:hint="eastAsia" w:ascii="楷体_GB2312" w:hAnsi="楷体_GB2312" w:eastAsia="楷体_GB2312" w:cs="楷体_GB2312"/>
          <w:kern w:val="2"/>
          <w:sz w:val="36"/>
          <w:szCs w:val="36"/>
          <w:lang w:val="en-US" w:eastAsia="zh-CN" w:bidi="ar-SA"/>
        </w:rPr>
      </w:pPr>
      <w:r>
        <w:rPr>
          <w:rFonts w:hint="eastAsia" w:ascii="楷体_GB2312" w:hAnsi="楷体_GB2312" w:eastAsia="楷体_GB2312" w:cs="楷体_GB2312"/>
          <w:sz w:val="36"/>
          <w:szCs w:val="36"/>
          <w:lang w:val="en-US" w:eastAsia="zh-CN"/>
        </w:rPr>
        <w:t>以更</w:t>
      </w:r>
      <w:r>
        <w:rPr>
          <w:rFonts w:hint="eastAsia" w:ascii="楷体_GB2312" w:hAnsi="楷体_GB2312" w:eastAsia="楷体_GB2312" w:cs="楷体_GB2312"/>
          <w:color w:val="auto"/>
          <w:sz w:val="36"/>
          <w:szCs w:val="36"/>
          <w:lang w:val="en-US" w:eastAsia="zh-CN"/>
        </w:rPr>
        <w:t>高标准更严要求加强</w:t>
      </w:r>
      <w:r>
        <w:rPr>
          <w:rFonts w:hint="eastAsia" w:ascii="楷体_GB2312" w:hAnsi="楷体_GB2312" w:eastAsia="楷体_GB2312" w:cs="楷体_GB2312"/>
          <w:sz w:val="36"/>
          <w:szCs w:val="36"/>
          <w:lang w:val="en-US" w:eastAsia="zh-CN"/>
        </w:rPr>
        <w:t>自身建设</w:t>
      </w:r>
    </w:p>
    <w:p w14:paraId="1802A4B5">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720" w:firstLineChars="200"/>
        <w:jc w:val="both"/>
        <w:textAlignment w:val="auto"/>
        <w:rPr>
          <w:rFonts w:hint="eastAsia" w:ascii="楷体_GB2312" w:hAnsi="楷体_GB2312" w:eastAsia="楷体_GB2312" w:cs="楷体_GB2312"/>
          <w:sz w:val="36"/>
          <w:szCs w:val="36"/>
          <w:lang w:val="en-US" w:eastAsia="zh-CN"/>
        </w:rPr>
      </w:pPr>
      <w:r>
        <w:rPr>
          <w:rFonts w:hint="eastAsia" w:ascii="仿宋_GB2312" w:hAnsi="Times New Roman" w:eastAsia="仿宋_GB2312" w:cstheme="minorBidi"/>
          <w:kern w:val="2"/>
          <w:sz w:val="36"/>
          <w:szCs w:val="36"/>
          <w:lang w:val="en-US" w:eastAsia="zh-CN" w:bidi="ar-SA"/>
        </w:rPr>
        <w:t>慈善组织自身建设是一项长期、系统性的工程，需要治理规范、专业高效、透明可信。因此，必须坚持自身建设持续投入，不断完善。</w:t>
      </w:r>
      <w:r>
        <w:rPr>
          <w:rFonts w:hint="eastAsia" w:ascii="黑体" w:hAnsi="黑体" w:eastAsia="黑体" w:cs="黑体"/>
          <w:b/>
          <w:bCs/>
          <w:sz w:val="36"/>
          <w:szCs w:val="36"/>
          <w:highlight w:val="none"/>
          <w:u w:val="none"/>
          <w:lang w:val="en-US" w:eastAsia="zh-CN"/>
        </w:rPr>
        <w:t>一是</w:t>
      </w:r>
      <w:r>
        <w:rPr>
          <w:rFonts w:hint="eastAsia" w:ascii="仿宋_GB2312" w:eastAsia="仿宋_GB2312"/>
          <w:b w:val="0"/>
          <w:bCs w:val="0"/>
          <w:sz w:val="36"/>
          <w:szCs w:val="36"/>
          <w:highlight w:val="none"/>
          <w:u w:val="none"/>
          <w:lang w:val="en-US" w:eastAsia="zh-CN"/>
        </w:rPr>
        <w:t>要</w:t>
      </w:r>
      <w:r>
        <w:rPr>
          <w:rFonts w:hint="eastAsia" w:ascii="仿宋_GB2312" w:eastAsia="仿宋_GB2312"/>
          <w:sz w:val="36"/>
          <w:szCs w:val="36"/>
          <w:highlight w:val="none"/>
          <w:u w:val="none"/>
          <w:lang w:val="en-US" w:eastAsia="zh-CN"/>
        </w:rPr>
        <w:t>规范组织行为。</w:t>
      </w:r>
      <w:r>
        <w:rPr>
          <w:rFonts w:hint="eastAsia" w:ascii="仿宋_GB2312" w:hAnsi="宋体" w:eastAsia="仿宋_GB2312" w:cs="Times New Roman"/>
          <w:kern w:val="2"/>
          <w:sz w:val="36"/>
          <w:szCs w:val="36"/>
          <w:lang w:val="en-US" w:eastAsia="zh-CN" w:bidi="ar-SA"/>
        </w:rPr>
        <w:t>坚持信息公开，加强信息披露，自觉接受监督，确保总会各项工作在阳光下稳健运行。</w:t>
      </w:r>
      <w:r>
        <w:rPr>
          <w:rFonts w:hint="eastAsia" w:ascii="黑体" w:hAnsi="黑体" w:eastAsia="黑体" w:cs="黑体"/>
          <w:b/>
          <w:bCs/>
          <w:kern w:val="2"/>
          <w:sz w:val="36"/>
          <w:szCs w:val="36"/>
          <w:lang w:val="en-US" w:eastAsia="zh-CN" w:bidi="ar-SA"/>
        </w:rPr>
        <w:t>二是</w:t>
      </w:r>
      <w:r>
        <w:rPr>
          <w:rFonts w:hint="eastAsia" w:ascii="仿宋_GB2312" w:hAnsi="宋体" w:eastAsia="仿宋_GB2312" w:cs="Times New Roman"/>
          <w:b w:val="0"/>
          <w:bCs w:val="0"/>
          <w:kern w:val="2"/>
          <w:sz w:val="36"/>
          <w:szCs w:val="36"/>
          <w:lang w:val="en-US" w:eastAsia="zh-CN" w:bidi="ar-SA"/>
        </w:rPr>
        <w:t>要</w:t>
      </w:r>
      <w:r>
        <w:rPr>
          <w:rFonts w:hint="eastAsia" w:ascii="仿宋_GB2312" w:eastAsia="仿宋_GB2312"/>
          <w:sz w:val="36"/>
          <w:szCs w:val="36"/>
          <w:highlight w:val="none"/>
          <w:u w:val="none"/>
          <w:lang w:val="en-US" w:eastAsia="zh-CN"/>
        </w:rPr>
        <w:t>加强风险防范意识。</w:t>
      </w:r>
      <w:r>
        <w:rPr>
          <w:rFonts w:hint="eastAsia" w:ascii="仿宋_GB2312" w:hAnsi="宋体" w:eastAsia="仿宋_GB2312" w:cs="Times New Roman"/>
          <w:kern w:val="2"/>
          <w:sz w:val="36"/>
          <w:szCs w:val="36"/>
          <w:lang w:val="en-US" w:eastAsia="zh-CN" w:bidi="ar-SA"/>
        </w:rPr>
        <w:t>健全风险排查与监督机制，及时排除风险隐患，防微杜渐。</w:t>
      </w:r>
      <w:r>
        <w:rPr>
          <w:rFonts w:hint="eastAsia" w:ascii="黑体" w:hAnsi="黑体" w:eastAsia="黑体" w:cs="黑体"/>
          <w:kern w:val="2"/>
          <w:sz w:val="36"/>
          <w:szCs w:val="36"/>
          <w:lang w:val="en-US" w:eastAsia="zh-CN" w:bidi="ar-SA"/>
        </w:rPr>
        <w:t>三</w:t>
      </w:r>
      <w:r>
        <w:rPr>
          <w:rFonts w:hint="eastAsia" w:ascii="黑体" w:hAnsi="黑体" w:eastAsia="黑体" w:cs="黑体"/>
          <w:b/>
          <w:bCs/>
          <w:kern w:val="2"/>
          <w:sz w:val="36"/>
          <w:szCs w:val="36"/>
          <w:lang w:val="en-US" w:eastAsia="zh-CN" w:bidi="ar-SA"/>
        </w:rPr>
        <w:t>是</w:t>
      </w:r>
      <w:r>
        <w:rPr>
          <w:rFonts w:hint="eastAsia" w:ascii="仿宋_GB2312" w:hAnsi="Times New Roman" w:eastAsia="仿宋_GB2312" w:cstheme="minorBidi"/>
          <w:b w:val="0"/>
          <w:bCs w:val="0"/>
          <w:kern w:val="2"/>
          <w:sz w:val="36"/>
          <w:szCs w:val="36"/>
          <w:lang w:val="en-US" w:eastAsia="zh-CN" w:bidi="ar-SA"/>
        </w:rPr>
        <w:t>要</w:t>
      </w:r>
      <w:r>
        <w:rPr>
          <w:rFonts w:hint="eastAsia" w:ascii="仿宋_GB2312" w:hAnsi="Times New Roman" w:eastAsia="仿宋_GB2312" w:cstheme="minorBidi"/>
          <w:kern w:val="2"/>
          <w:sz w:val="36"/>
          <w:szCs w:val="36"/>
          <w:lang w:val="en-US" w:eastAsia="zh-CN" w:bidi="ar-SA"/>
        </w:rPr>
        <w:t>提高整体素质。</w:t>
      </w:r>
      <w:r>
        <w:rPr>
          <w:rFonts w:hint="eastAsia" w:ascii="仿宋_GB2312" w:hAnsi="仿宋_GB2312" w:eastAsia="仿宋_GB2312" w:cs="仿宋_GB2312"/>
          <w:b w:val="0"/>
          <w:bCs w:val="0"/>
          <w:sz w:val="36"/>
          <w:szCs w:val="36"/>
          <w:highlight w:val="none"/>
          <w:lang w:val="en-US" w:eastAsia="zh-CN"/>
        </w:rPr>
        <w:t>加强对从业人员政治理论和专业技能等方面的培训，坚持培训交流与岗位练兵相结合，不断推进队伍职业化、专业化建设。</w:t>
      </w:r>
      <w:r>
        <w:rPr>
          <w:rFonts w:hint="eastAsia" w:ascii="黑体" w:hAnsi="黑体" w:eastAsia="黑体" w:cs="黑体"/>
          <w:b/>
          <w:bCs/>
          <w:sz w:val="36"/>
          <w:szCs w:val="36"/>
          <w:highlight w:val="none"/>
          <w:lang w:val="en-US" w:eastAsia="zh-CN"/>
        </w:rPr>
        <w:t>四</w:t>
      </w:r>
      <w:r>
        <w:rPr>
          <w:rFonts w:hint="eastAsia" w:ascii="黑体" w:hAnsi="黑体" w:eastAsia="黑体" w:cs="黑体"/>
          <w:b/>
          <w:bCs/>
          <w:kern w:val="2"/>
          <w:sz w:val="36"/>
          <w:szCs w:val="36"/>
          <w:lang w:val="en-US" w:eastAsia="zh-CN" w:bidi="ar-SA"/>
        </w:rPr>
        <w:t>是</w:t>
      </w:r>
      <w:r>
        <w:rPr>
          <w:rFonts w:hint="eastAsia" w:ascii="仿宋_GB2312" w:hAnsi="宋体" w:eastAsia="仿宋_GB2312" w:cs="Times New Roman"/>
          <w:b w:val="0"/>
          <w:bCs w:val="0"/>
          <w:kern w:val="2"/>
          <w:sz w:val="36"/>
          <w:szCs w:val="36"/>
          <w:lang w:val="en-US" w:eastAsia="zh-CN" w:bidi="ar-SA"/>
        </w:rPr>
        <w:t>要强化</w:t>
      </w:r>
      <w:r>
        <w:rPr>
          <w:rFonts w:hint="eastAsia" w:ascii="仿宋_GB2312" w:hAnsi="宋体" w:eastAsia="仿宋_GB2312" w:cs="Times New Roman"/>
          <w:kern w:val="2"/>
          <w:sz w:val="36"/>
          <w:szCs w:val="36"/>
          <w:lang w:val="en-US" w:eastAsia="zh-CN" w:bidi="ar-SA"/>
        </w:rPr>
        <w:t>财务管理。遵</w:t>
      </w:r>
      <w:r>
        <w:rPr>
          <w:rFonts w:hint="eastAsia" w:ascii="仿宋_GB2312" w:hAnsi="仿宋_GB2312" w:eastAsia="仿宋_GB2312" w:cs="仿宋_GB2312"/>
          <w:sz w:val="36"/>
          <w:szCs w:val="36"/>
          <w:lang w:val="en-US" w:eastAsia="zh-CN"/>
        </w:rPr>
        <w:t>守财经纪律，</w:t>
      </w:r>
      <w:r>
        <w:rPr>
          <w:rFonts w:hint="eastAsia" w:ascii="仿宋_GB2312" w:hAnsi="仿宋_GB2312" w:eastAsia="仿宋_GB2312" w:cs="仿宋_GB2312"/>
          <w:sz w:val="36"/>
          <w:szCs w:val="36"/>
          <w:highlight w:val="none"/>
          <w:lang w:val="en-US" w:eastAsia="zh-CN"/>
        </w:rPr>
        <w:t>加强资产保值增值</w:t>
      </w:r>
      <w:r>
        <w:rPr>
          <w:rFonts w:hint="eastAsia" w:ascii="仿宋_GB2312" w:hAnsi="仿宋_GB2312" w:eastAsia="仿宋_GB2312" w:cs="仿宋_GB2312"/>
          <w:color w:val="auto"/>
          <w:sz w:val="36"/>
          <w:szCs w:val="36"/>
          <w:highlight w:val="none"/>
          <w:lang w:val="en-US" w:eastAsia="zh-CN"/>
        </w:rPr>
        <w:t>等</w:t>
      </w:r>
      <w:r>
        <w:rPr>
          <w:rFonts w:hint="eastAsia" w:ascii="仿宋_GB2312" w:hAnsi="仿宋_GB2312" w:eastAsia="仿宋_GB2312" w:cs="仿宋_GB2312"/>
          <w:color w:val="auto"/>
          <w:sz w:val="36"/>
          <w:szCs w:val="36"/>
          <w:lang w:val="en-US" w:eastAsia="zh-CN"/>
        </w:rPr>
        <w:t>工作。</w:t>
      </w:r>
    </w:p>
    <w:p w14:paraId="3116B89C">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40"/>
        <w:jc w:val="both"/>
        <w:textAlignment w:val="auto"/>
        <w:rPr>
          <w:rFonts w:hint="eastAsia" w:ascii="仿宋_GB2312" w:hAnsi="仿宋_GB2312" w:eastAsia="仿宋_GB2312" w:cs="仿宋_GB2312"/>
          <w:color w:val="auto"/>
          <w:sz w:val="36"/>
          <w:szCs w:val="36"/>
          <w:lang w:val="en-US" w:eastAsia="zh-CN"/>
        </w:rPr>
      </w:pPr>
      <w:r>
        <w:rPr>
          <w:rFonts w:hint="eastAsia" w:ascii="仿宋_GB2312" w:hAnsi="仿宋_GB2312" w:eastAsia="仿宋_GB2312" w:cs="仿宋_GB2312"/>
          <w:color w:val="auto"/>
          <w:sz w:val="36"/>
          <w:szCs w:val="36"/>
          <w:lang w:val="en-US" w:eastAsia="zh-CN"/>
        </w:rPr>
        <w:t>同志们，今年是高质量完成“十四五”规划目标任务、为实现“十五五”良好开局打牢基础的关键之年。让我们共同携手，</w:t>
      </w:r>
      <w:r>
        <w:rPr>
          <w:rFonts w:hint="eastAsia" w:ascii="仿宋_GB2312" w:hAnsi="仿宋_GB2312" w:eastAsia="仿宋_GB2312" w:cs="仿宋_GB2312"/>
          <w:color w:val="auto"/>
          <w:sz w:val="36"/>
          <w:szCs w:val="36"/>
          <w:u w:val="none"/>
          <w:lang w:val="en-US" w:eastAsia="zh-CN"/>
        </w:rPr>
        <w:t>开拓进取、干字当头、善作善成</w:t>
      </w:r>
      <w:r>
        <w:rPr>
          <w:rFonts w:hint="eastAsia" w:ascii="仿宋_GB2312" w:hAnsi="仿宋_GB2312" w:eastAsia="仿宋_GB2312" w:cs="仿宋_GB2312"/>
          <w:color w:val="auto"/>
          <w:sz w:val="36"/>
          <w:szCs w:val="36"/>
          <w:lang w:val="en-US" w:eastAsia="zh-CN"/>
        </w:rPr>
        <w:t>，</w:t>
      </w:r>
      <w:r>
        <w:rPr>
          <w:rFonts w:hint="eastAsia" w:ascii="仿宋_GB2312" w:hAnsi="仿宋_GB2312" w:eastAsia="仿宋_GB2312" w:cs="仿宋_GB2312"/>
          <w:color w:val="auto"/>
          <w:spacing w:val="0"/>
          <w:kern w:val="2"/>
          <w:sz w:val="36"/>
          <w:szCs w:val="36"/>
          <w:lang w:val="en-US" w:eastAsia="zh-CN" w:bidi="ar-SA"/>
        </w:rPr>
        <w:t>为奋力谱写中国式现</w:t>
      </w:r>
      <w:r>
        <w:rPr>
          <w:rFonts w:hint="eastAsia" w:ascii="仿宋_GB2312" w:eastAsia="仿宋_GB2312" w:cs="Times New Roman"/>
          <w:color w:val="auto"/>
          <w:sz w:val="36"/>
          <w:szCs w:val="36"/>
          <w:lang w:val="en-US" w:eastAsia="zh-CN"/>
        </w:rPr>
        <w:t>代化建设河北篇章持续贡献慈善力量</w:t>
      </w:r>
      <w:r>
        <w:rPr>
          <w:rFonts w:hint="eastAsia" w:ascii="仿宋_GB2312" w:hAnsi="仿宋_GB2312" w:eastAsia="仿宋_GB2312" w:cs="仿宋_GB2312"/>
          <w:color w:val="auto"/>
          <w:sz w:val="36"/>
          <w:szCs w:val="36"/>
          <w:lang w:val="en-US" w:eastAsia="zh-CN"/>
        </w:rPr>
        <w:t>。</w:t>
      </w:r>
    </w:p>
    <w:p w14:paraId="1802C5D8">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40"/>
        <w:jc w:val="both"/>
        <w:textAlignment w:val="auto"/>
        <w:rPr>
          <w:rFonts w:hint="default" w:ascii="仿宋_GB2312" w:hAnsi="仿宋_GB2312" w:eastAsia="仿宋_GB2312" w:cs="仿宋_GB2312"/>
          <w:color w:val="auto"/>
          <w:sz w:val="36"/>
          <w:szCs w:val="36"/>
          <w:lang w:val="en-US" w:eastAsia="zh-CN"/>
        </w:rPr>
      </w:pPr>
      <w:r>
        <w:rPr>
          <w:rFonts w:hint="eastAsia" w:ascii="仿宋_GB2312" w:hAnsi="仿宋_GB2312" w:eastAsia="仿宋_GB2312" w:cs="仿宋_GB2312"/>
          <w:color w:val="auto"/>
          <w:sz w:val="36"/>
          <w:szCs w:val="36"/>
          <w:lang w:val="en-US" w:eastAsia="zh-CN"/>
        </w:rPr>
        <w:t>谢谢大家。</w:t>
      </w:r>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A9232">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79998B">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F79998B">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A019C67"/>
    <w:multiLevelType w:val="singleLevel"/>
    <w:tmpl w:val="DA019C67"/>
    <w:lvl w:ilvl="0" w:tentative="0">
      <w:start w:val="1"/>
      <w:numFmt w:val="chineseCounting"/>
      <w:suff w:val="nothing"/>
      <w:lvlText w:val="（%1）"/>
      <w:lvlJc w:val="left"/>
      <w:pPr>
        <w:ind w:left="-10"/>
      </w:pPr>
      <w:rPr>
        <w:rFonts w:hint="eastAsia"/>
      </w:rPr>
    </w:lvl>
  </w:abstractNum>
  <w:abstractNum w:abstractNumId="1">
    <w:nsid w:val="6303FB08"/>
    <w:multiLevelType w:val="singleLevel"/>
    <w:tmpl w:val="6303FB08"/>
    <w:lvl w:ilvl="0" w:tentative="0">
      <w:start w:val="1"/>
      <w:numFmt w:val="chineseCounting"/>
      <w:suff w:val="nothing"/>
      <w:lvlText w:val="（%1）"/>
      <w:lvlJc w:val="left"/>
      <w:rPr>
        <w:rFonts w:hint="eastAsia"/>
      </w:rPr>
    </w:lvl>
  </w:abstractNum>
  <w:abstractNum w:abstractNumId="2">
    <w:nsid w:val="7CB26BFF"/>
    <w:multiLevelType w:val="singleLevel"/>
    <w:tmpl w:val="7CB26BFF"/>
    <w:lvl w:ilvl="0" w:tentative="0">
      <w:start w:val="2"/>
      <w:numFmt w:val="chineseCounting"/>
      <w:suff w:val="nothing"/>
      <w:lvlText w:val="%1、"/>
      <w:lvlJc w:val="left"/>
      <w:rPr>
        <w:rFonts w:hint="eastAsia" w:ascii="方正黑体_GBK" w:hAnsi="方正黑体_GBK" w:eastAsia="方正黑体_GBK" w:cs="方正黑体_GBK"/>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07369"/>
    <w:rsid w:val="004E2611"/>
    <w:rsid w:val="006911F9"/>
    <w:rsid w:val="009F4C1B"/>
    <w:rsid w:val="00B346CE"/>
    <w:rsid w:val="00EB432A"/>
    <w:rsid w:val="00F11FC1"/>
    <w:rsid w:val="012F2B13"/>
    <w:rsid w:val="01325E22"/>
    <w:rsid w:val="013E51E5"/>
    <w:rsid w:val="01437C9C"/>
    <w:rsid w:val="015438C9"/>
    <w:rsid w:val="01D1019B"/>
    <w:rsid w:val="026F2680"/>
    <w:rsid w:val="029100EF"/>
    <w:rsid w:val="029748A7"/>
    <w:rsid w:val="029E535A"/>
    <w:rsid w:val="02D22E85"/>
    <w:rsid w:val="02D811AF"/>
    <w:rsid w:val="03EF7BF9"/>
    <w:rsid w:val="045F303F"/>
    <w:rsid w:val="04CF4391"/>
    <w:rsid w:val="05054517"/>
    <w:rsid w:val="052A0CDB"/>
    <w:rsid w:val="056943D2"/>
    <w:rsid w:val="05C56301"/>
    <w:rsid w:val="0619736A"/>
    <w:rsid w:val="06BF37AD"/>
    <w:rsid w:val="06F53E3D"/>
    <w:rsid w:val="070B6D77"/>
    <w:rsid w:val="074E5043"/>
    <w:rsid w:val="07850C56"/>
    <w:rsid w:val="07851F5A"/>
    <w:rsid w:val="07C7285B"/>
    <w:rsid w:val="08836230"/>
    <w:rsid w:val="08DB07BA"/>
    <w:rsid w:val="091A12E3"/>
    <w:rsid w:val="093512B0"/>
    <w:rsid w:val="09352F40"/>
    <w:rsid w:val="094E1187"/>
    <w:rsid w:val="09763CA3"/>
    <w:rsid w:val="098C1B39"/>
    <w:rsid w:val="09B01DC9"/>
    <w:rsid w:val="09E15856"/>
    <w:rsid w:val="0A205413"/>
    <w:rsid w:val="0A2148F3"/>
    <w:rsid w:val="0AA11089"/>
    <w:rsid w:val="0B325009"/>
    <w:rsid w:val="0BCD4CD8"/>
    <w:rsid w:val="0C140E69"/>
    <w:rsid w:val="0C2423C5"/>
    <w:rsid w:val="0C2E4BEB"/>
    <w:rsid w:val="0C3F0158"/>
    <w:rsid w:val="0C455FD9"/>
    <w:rsid w:val="0C4C1917"/>
    <w:rsid w:val="0C71211B"/>
    <w:rsid w:val="0C8F56C2"/>
    <w:rsid w:val="0CD8573D"/>
    <w:rsid w:val="0CE24F43"/>
    <w:rsid w:val="0CE80664"/>
    <w:rsid w:val="0CE93B47"/>
    <w:rsid w:val="0CF9189A"/>
    <w:rsid w:val="0D044784"/>
    <w:rsid w:val="0D1A5D55"/>
    <w:rsid w:val="0D3C666E"/>
    <w:rsid w:val="0D8A3D78"/>
    <w:rsid w:val="0DAF6531"/>
    <w:rsid w:val="0DB35312"/>
    <w:rsid w:val="0DD84617"/>
    <w:rsid w:val="0DDD6D83"/>
    <w:rsid w:val="0F2100AA"/>
    <w:rsid w:val="0F3D21CF"/>
    <w:rsid w:val="0F5B371B"/>
    <w:rsid w:val="0F60002C"/>
    <w:rsid w:val="0F743212"/>
    <w:rsid w:val="0F7C251D"/>
    <w:rsid w:val="0FAE5310"/>
    <w:rsid w:val="0FAF55D0"/>
    <w:rsid w:val="0FC04B70"/>
    <w:rsid w:val="10041A5E"/>
    <w:rsid w:val="10042CED"/>
    <w:rsid w:val="100846BA"/>
    <w:rsid w:val="10287AC2"/>
    <w:rsid w:val="10536835"/>
    <w:rsid w:val="10E6751A"/>
    <w:rsid w:val="1144742A"/>
    <w:rsid w:val="11496C09"/>
    <w:rsid w:val="115A0E16"/>
    <w:rsid w:val="115C1BFC"/>
    <w:rsid w:val="11746D37"/>
    <w:rsid w:val="11A928ED"/>
    <w:rsid w:val="11DA0DB6"/>
    <w:rsid w:val="11EE31C0"/>
    <w:rsid w:val="12297C61"/>
    <w:rsid w:val="123219AB"/>
    <w:rsid w:val="123D0B37"/>
    <w:rsid w:val="126A1994"/>
    <w:rsid w:val="12780400"/>
    <w:rsid w:val="128A5956"/>
    <w:rsid w:val="129231C7"/>
    <w:rsid w:val="12B222B4"/>
    <w:rsid w:val="13695C36"/>
    <w:rsid w:val="13974BA2"/>
    <w:rsid w:val="13A8503C"/>
    <w:rsid w:val="13A92CC0"/>
    <w:rsid w:val="13D47A34"/>
    <w:rsid w:val="13E96D0C"/>
    <w:rsid w:val="14E74B51"/>
    <w:rsid w:val="152D0EF1"/>
    <w:rsid w:val="16320EB6"/>
    <w:rsid w:val="16425256"/>
    <w:rsid w:val="16780CF9"/>
    <w:rsid w:val="168227FD"/>
    <w:rsid w:val="16D049A6"/>
    <w:rsid w:val="170C74C7"/>
    <w:rsid w:val="17940A78"/>
    <w:rsid w:val="179B1682"/>
    <w:rsid w:val="17A444A6"/>
    <w:rsid w:val="17FD24FB"/>
    <w:rsid w:val="17FF2717"/>
    <w:rsid w:val="186F15EB"/>
    <w:rsid w:val="18793414"/>
    <w:rsid w:val="188B7943"/>
    <w:rsid w:val="19743A9A"/>
    <w:rsid w:val="199954C5"/>
    <w:rsid w:val="19F26BE2"/>
    <w:rsid w:val="1A123518"/>
    <w:rsid w:val="1A3526D4"/>
    <w:rsid w:val="1A676352"/>
    <w:rsid w:val="1A8B4DD7"/>
    <w:rsid w:val="1A9B1AC5"/>
    <w:rsid w:val="1AAD38BA"/>
    <w:rsid w:val="1AD9343F"/>
    <w:rsid w:val="1B0C38E9"/>
    <w:rsid w:val="1B127EE9"/>
    <w:rsid w:val="1B2906EB"/>
    <w:rsid w:val="1B6A3F95"/>
    <w:rsid w:val="1B950C9D"/>
    <w:rsid w:val="1C630124"/>
    <w:rsid w:val="1C6E54E0"/>
    <w:rsid w:val="1C784846"/>
    <w:rsid w:val="1DCF304D"/>
    <w:rsid w:val="1DDF459E"/>
    <w:rsid w:val="1DF2160F"/>
    <w:rsid w:val="1E4946EC"/>
    <w:rsid w:val="1E7B6870"/>
    <w:rsid w:val="1EA6369F"/>
    <w:rsid w:val="1EBA64FA"/>
    <w:rsid w:val="1EBB5668"/>
    <w:rsid w:val="1ECE4BF1"/>
    <w:rsid w:val="1F060376"/>
    <w:rsid w:val="1F0654EC"/>
    <w:rsid w:val="1F0979D8"/>
    <w:rsid w:val="1F171E1D"/>
    <w:rsid w:val="1F1D0A50"/>
    <w:rsid w:val="1F2C05EA"/>
    <w:rsid w:val="1F3A5B0F"/>
    <w:rsid w:val="1F8D1DC2"/>
    <w:rsid w:val="1FBB735E"/>
    <w:rsid w:val="1FCC60F8"/>
    <w:rsid w:val="1FE741BD"/>
    <w:rsid w:val="1FED368A"/>
    <w:rsid w:val="20337402"/>
    <w:rsid w:val="207F0732"/>
    <w:rsid w:val="208572D9"/>
    <w:rsid w:val="20C242E2"/>
    <w:rsid w:val="21410F43"/>
    <w:rsid w:val="21447670"/>
    <w:rsid w:val="215356AE"/>
    <w:rsid w:val="21CF0675"/>
    <w:rsid w:val="21D70261"/>
    <w:rsid w:val="21F001EB"/>
    <w:rsid w:val="21F047D6"/>
    <w:rsid w:val="21FF7FCE"/>
    <w:rsid w:val="221C173D"/>
    <w:rsid w:val="22474B56"/>
    <w:rsid w:val="226B30CA"/>
    <w:rsid w:val="228D6B72"/>
    <w:rsid w:val="22AB0E4B"/>
    <w:rsid w:val="22AC5495"/>
    <w:rsid w:val="22F861B6"/>
    <w:rsid w:val="22FD6FAD"/>
    <w:rsid w:val="23253A90"/>
    <w:rsid w:val="2338088B"/>
    <w:rsid w:val="23A05A49"/>
    <w:rsid w:val="23B72369"/>
    <w:rsid w:val="24B86128"/>
    <w:rsid w:val="25075217"/>
    <w:rsid w:val="257930DE"/>
    <w:rsid w:val="25A44990"/>
    <w:rsid w:val="25C32846"/>
    <w:rsid w:val="25C3789B"/>
    <w:rsid w:val="261815E6"/>
    <w:rsid w:val="265959A0"/>
    <w:rsid w:val="265C158C"/>
    <w:rsid w:val="26920BFA"/>
    <w:rsid w:val="26D23727"/>
    <w:rsid w:val="275C6C01"/>
    <w:rsid w:val="27753B88"/>
    <w:rsid w:val="279E13B0"/>
    <w:rsid w:val="27C305B3"/>
    <w:rsid w:val="28487FC1"/>
    <w:rsid w:val="289522DC"/>
    <w:rsid w:val="28CC3561"/>
    <w:rsid w:val="29130EEC"/>
    <w:rsid w:val="29844059"/>
    <w:rsid w:val="29CD2B99"/>
    <w:rsid w:val="2A295ADF"/>
    <w:rsid w:val="2A3F50E2"/>
    <w:rsid w:val="2A4A3DD2"/>
    <w:rsid w:val="2A5E01C0"/>
    <w:rsid w:val="2A7A3E7F"/>
    <w:rsid w:val="2AB14AE9"/>
    <w:rsid w:val="2AC914E1"/>
    <w:rsid w:val="2B455E91"/>
    <w:rsid w:val="2BB42956"/>
    <w:rsid w:val="2BDC28EA"/>
    <w:rsid w:val="2C435CA0"/>
    <w:rsid w:val="2C5D5807"/>
    <w:rsid w:val="2C65509D"/>
    <w:rsid w:val="2CAB0320"/>
    <w:rsid w:val="2CBB0CDE"/>
    <w:rsid w:val="2CBF5B79"/>
    <w:rsid w:val="2CCA2AA6"/>
    <w:rsid w:val="2CE37ABA"/>
    <w:rsid w:val="2D3C1485"/>
    <w:rsid w:val="2DFE4FE5"/>
    <w:rsid w:val="2E0A551A"/>
    <w:rsid w:val="2EC039B4"/>
    <w:rsid w:val="2F703BCE"/>
    <w:rsid w:val="2F8E0B85"/>
    <w:rsid w:val="2F994DA8"/>
    <w:rsid w:val="30201025"/>
    <w:rsid w:val="30204ACB"/>
    <w:rsid w:val="302537E4"/>
    <w:rsid w:val="303B08E2"/>
    <w:rsid w:val="305F1B4D"/>
    <w:rsid w:val="30947245"/>
    <w:rsid w:val="309E2EE2"/>
    <w:rsid w:val="30D452BD"/>
    <w:rsid w:val="317D360B"/>
    <w:rsid w:val="319538BD"/>
    <w:rsid w:val="323F2940"/>
    <w:rsid w:val="32564E55"/>
    <w:rsid w:val="325D20BC"/>
    <w:rsid w:val="3264344B"/>
    <w:rsid w:val="32686C99"/>
    <w:rsid w:val="328D5A51"/>
    <w:rsid w:val="329B4F34"/>
    <w:rsid w:val="32C36DD3"/>
    <w:rsid w:val="33767EF4"/>
    <w:rsid w:val="339F072A"/>
    <w:rsid w:val="33EE074F"/>
    <w:rsid w:val="34284AFA"/>
    <w:rsid w:val="344C4197"/>
    <w:rsid w:val="34515C51"/>
    <w:rsid w:val="34BB1E9C"/>
    <w:rsid w:val="34F14D3E"/>
    <w:rsid w:val="351E5FAC"/>
    <w:rsid w:val="352C3FC8"/>
    <w:rsid w:val="35727B36"/>
    <w:rsid w:val="358641E5"/>
    <w:rsid w:val="35DF25CB"/>
    <w:rsid w:val="36165D41"/>
    <w:rsid w:val="36301896"/>
    <w:rsid w:val="364A7998"/>
    <w:rsid w:val="368D1D4D"/>
    <w:rsid w:val="36A05164"/>
    <w:rsid w:val="378E2730"/>
    <w:rsid w:val="37A24CCF"/>
    <w:rsid w:val="37FF6866"/>
    <w:rsid w:val="384D1CEF"/>
    <w:rsid w:val="38877E93"/>
    <w:rsid w:val="39080EF1"/>
    <w:rsid w:val="39104FDC"/>
    <w:rsid w:val="39364A8D"/>
    <w:rsid w:val="39AB5E03"/>
    <w:rsid w:val="39B2136C"/>
    <w:rsid w:val="39D609CD"/>
    <w:rsid w:val="39EA697D"/>
    <w:rsid w:val="3A3A2CE3"/>
    <w:rsid w:val="3A420694"/>
    <w:rsid w:val="3A4655DC"/>
    <w:rsid w:val="3A4C2EAD"/>
    <w:rsid w:val="3A745C53"/>
    <w:rsid w:val="3AB522CB"/>
    <w:rsid w:val="3AF407ED"/>
    <w:rsid w:val="3AF4692E"/>
    <w:rsid w:val="3B482F80"/>
    <w:rsid w:val="3B5D4AE7"/>
    <w:rsid w:val="3B874F36"/>
    <w:rsid w:val="3C0E28B1"/>
    <w:rsid w:val="3C300856"/>
    <w:rsid w:val="3C706E90"/>
    <w:rsid w:val="3CC945D6"/>
    <w:rsid w:val="3CD67652"/>
    <w:rsid w:val="3D104086"/>
    <w:rsid w:val="3D7866B5"/>
    <w:rsid w:val="3E214783"/>
    <w:rsid w:val="3E74104C"/>
    <w:rsid w:val="3E764D70"/>
    <w:rsid w:val="3ECE21D4"/>
    <w:rsid w:val="3F0260B2"/>
    <w:rsid w:val="3F572E28"/>
    <w:rsid w:val="3FBC2DB5"/>
    <w:rsid w:val="40302C3E"/>
    <w:rsid w:val="40607B89"/>
    <w:rsid w:val="40DC68A2"/>
    <w:rsid w:val="40ED5584"/>
    <w:rsid w:val="40EF7697"/>
    <w:rsid w:val="40FC5196"/>
    <w:rsid w:val="41011BC6"/>
    <w:rsid w:val="41683AB7"/>
    <w:rsid w:val="416B0B4C"/>
    <w:rsid w:val="419B675D"/>
    <w:rsid w:val="41CC1E75"/>
    <w:rsid w:val="42350960"/>
    <w:rsid w:val="42421F6B"/>
    <w:rsid w:val="42680E0D"/>
    <w:rsid w:val="42AC04E8"/>
    <w:rsid w:val="42F52FA8"/>
    <w:rsid w:val="42F92DAD"/>
    <w:rsid w:val="43101A5C"/>
    <w:rsid w:val="43162B45"/>
    <w:rsid w:val="43546DA7"/>
    <w:rsid w:val="43601A0D"/>
    <w:rsid w:val="436F3D4A"/>
    <w:rsid w:val="439146DC"/>
    <w:rsid w:val="43A45A65"/>
    <w:rsid w:val="43B87FA6"/>
    <w:rsid w:val="43C17684"/>
    <w:rsid w:val="441E651F"/>
    <w:rsid w:val="442D7CF1"/>
    <w:rsid w:val="443A04B0"/>
    <w:rsid w:val="448160DE"/>
    <w:rsid w:val="4493392A"/>
    <w:rsid w:val="44D07C7A"/>
    <w:rsid w:val="450C294C"/>
    <w:rsid w:val="45442C68"/>
    <w:rsid w:val="45742F73"/>
    <w:rsid w:val="458D6C0E"/>
    <w:rsid w:val="45C320C4"/>
    <w:rsid w:val="4611567F"/>
    <w:rsid w:val="461229BB"/>
    <w:rsid w:val="46365339"/>
    <w:rsid w:val="46A90693"/>
    <w:rsid w:val="46AA6909"/>
    <w:rsid w:val="46B53E1D"/>
    <w:rsid w:val="475A2C17"/>
    <w:rsid w:val="477F0E0A"/>
    <w:rsid w:val="47962833"/>
    <w:rsid w:val="47984C9B"/>
    <w:rsid w:val="479C6669"/>
    <w:rsid w:val="47D9027C"/>
    <w:rsid w:val="47DD0E74"/>
    <w:rsid w:val="47EA69DC"/>
    <w:rsid w:val="482826CB"/>
    <w:rsid w:val="48FE27A8"/>
    <w:rsid w:val="495A01DC"/>
    <w:rsid w:val="496036AF"/>
    <w:rsid w:val="49D62900"/>
    <w:rsid w:val="49E30B09"/>
    <w:rsid w:val="49F509D5"/>
    <w:rsid w:val="4A3F094B"/>
    <w:rsid w:val="4AD25B4C"/>
    <w:rsid w:val="4B810772"/>
    <w:rsid w:val="4BC763E1"/>
    <w:rsid w:val="4BCF3BD3"/>
    <w:rsid w:val="4BD74836"/>
    <w:rsid w:val="4C2470A4"/>
    <w:rsid w:val="4C404189"/>
    <w:rsid w:val="4CD83E49"/>
    <w:rsid w:val="4CE27EB0"/>
    <w:rsid w:val="4CE4545C"/>
    <w:rsid w:val="4CFB2DB1"/>
    <w:rsid w:val="4D1F429E"/>
    <w:rsid w:val="4D8851CC"/>
    <w:rsid w:val="4D990E39"/>
    <w:rsid w:val="4E0930C3"/>
    <w:rsid w:val="4E244462"/>
    <w:rsid w:val="4E2900A4"/>
    <w:rsid w:val="4E4D2773"/>
    <w:rsid w:val="4E57688C"/>
    <w:rsid w:val="4E65437B"/>
    <w:rsid w:val="4E6A78E3"/>
    <w:rsid w:val="4E74752D"/>
    <w:rsid w:val="4EEF36B6"/>
    <w:rsid w:val="4F0E0ACA"/>
    <w:rsid w:val="4F3352BD"/>
    <w:rsid w:val="4F5763DE"/>
    <w:rsid w:val="4F7A6607"/>
    <w:rsid w:val="4FA567E3"/>
    <w:rsid w:val="501E56BD"/>
    <w:rsid w:val="502471E7"/>
    <w:rsid w:val="502E69EF"/>
    <w:rsid w:val="504643B3"/>
    <w:rsid w:val="50875F94"/>
    <w:rsid w:val="50AD1FEC"/>
    <w:rsid w:val="50EB4686"/>
    <w:rsid w:val="50F43794"/>
    <w:rsid w:val="511D5A62"/>
    <w:rsid w:val="51491D32"/>
    <w:rsid w:val="51DE6DB5"/>
    <w:rsid w:val="51E23FF4"/>
    <w:rsid w:val="51EC090F"/>
    <w:rsid w:val="5264494A"/>
    <w:rsid w:val="52846D9A"/>
    <w:rsid w:val="5288688A"/>
    <w:rsid w:val="52AB07CA"/>
    <w:rsid w:val="52B70F1D"/>
    <w:rsid w:val="52C901FD"/>
    <w:rsid w:val="52EA5069"/>
    <w:rsid w:val="539A5F0C"/>
    <w:rsid w:val="53D75D2A"/>
    <w:rsid w:val="54216F96"/>
    <w:rsid w:val="543F566E"/>
    <w:rsid w:val="54463815"/>
    <w:rsid w:val="54482E54"/>
    <w:rsid w:val="54526310"/>
    <w:rsid w:val="54D73AF9"/>
    <w:rsid w:val="54D758DC"/>
    <w:rsid w:val="54E9618D"/>
    <w:rsid w:val="554A734B"/>
    <w:rsid w:val="555434D1"/>
    <w:rsid w:val="55B5627C"/>
    <w:rsid w:val="55D55E4A"/>
    <w:rsid w:val="55F22869"/>
    <w:rsid w:val="56357FF4"/>
    <w:rsid w:val="56504234"/>
    <w:rsid w:val="56792112"/>
    <w:rsid w:val="56811F6E"/>
    <w:rsid w:val="56901DC8"/>
    <w:rsid w:val="56CF0F2B"/>
    <w:rsid w:val="56CF3483"/>
    <w:rsid w:val="56E37BBC"/>
    <w:rsid w:val="57152EF1"/>
    <w:rsid w:val="57212E09"/>
    <w:rsid w:val="57346FE0"/>
    <w:rsid w:val="57347BDD"/>
    <w:rsid w:val="5778511F"/>
    <w:rsid w:val="57B75F7B"/>
    <w:rsid w:val="580B1535"/>
    <w:rsid w:val="58D44121"/>
    <w:rsid w:val="593056B4"/>
    <w:rsid w:val="597920CE"/>
    <w:rsid w:val="59A246D5"/>
    <w:rsid w:val="59A65CB4"/>
    <w:rsid w:val="59AC03C4"/>
    <w:rsid w:val="59B562D8"/>
    <w:rsid w:val="59E340EA"/>
    <w:rsid w:val="59E44EAA"/>
    <w:rsid w:val="5A0233C6"/>
    <w:rsid w:val="5A04019C"/>
    <w:rsid w:val="5A0E435F"/>
    <w:rsid w:val="5A204430"/>
    <w:rsid w:val="5A263B0E"/>
    <w:rsid w:val="5A2F3D32"/>
    <w:rsid w:val="5A443D50"/>
    <w:rsid w:val="5A9E46B3"/>
    <w:rsid w:val="5AE01FFE"/>
    <w:rsid w:val="5B1B4134"/>
    <w:rsid w:val="5BBC157B"/>
    <w:rsid w:val="5BEF6F6B"/>
    <w:rsid w:val="5C272FED"/>
    <w:rsid w:val="5C2A584F"/>
    <w:rsid w:val="5C2E04A2"/>
    <w:rsid w:val="5C38528D"/>
    <w:rsid w:val="5C661155"/>
    <w:rsid w:val="5C73581E"/>
    <w:rsid w:val="5C9107DC"/>
    <w:rsid w:val="5CB65AD3"/>
    <w:rsid w:val="5CFE55F2"/>
    <w:rsid w:val="5D092AA9"/>
    <w:rsid w:val="5D211DB5"/>
    <w:rsid w:val="5D395BB1"/>
    <w:rsid w:val="5D3D54E2"/>
    <w:rsid w:val="5D47624B"/>
    <w:rsid w:val="5DB35B11"/>
    <w:rsid w:val="5DCB4794"/>
    <w:rsid w:val="5DDE158C"/>
    <w:rsid w:val="5DFB5F86"/>
    <w:rsid w:val="5E316028"/>
    <w:rsid w:val="5E4975AB"/>
    <w:rsid w:val="5E6C4EF0"/>
    <w:rsid w:val="5E9F1C63"/>
    <w:rsid w:val="5EAB025A"/>
    <w:rsid w:val="5ECB094F"/>
    <w:rsid w:val="5EE931A9"/>
    <w:rsid w:val="5EF3152F"/>
    <w:rsid w:val="5F1D04EE"/>
    <w:rsid w:val="5F6348A6"/>
    <w:rsid w:val="5F744F2B"/>
    <w:rsid w:val="5FA028D0"/>
    <w:rsid w:val="5FE32F01"/>
    <w:rsid w:val="5FF61656"/>
    <w:rsid w:val="602B1130"/>
    <w:rsid w:val="60442ADA"/>
    <w:rsid w:val="60453AA2"/>
    <w:rsid w:val="60494B8C"/>
    <w:rsid w:val="609D79A4"/>
    <w:rsid w:val="60C93D3C"/>
    <w:rsid w:val="60EC0B8B"/>
    <w:rsid w:val="61AA1574"/>
    <w:rsid w:val="61C12BE3"/>
    <w:rsid w:val="62100FDD"/>
    <w:rsid w:val="623F023C"/>
    <w:rsid w:val="62823274"/>
    <w:rsid w:val="629B74FE"/>
    <w:rsid w:val="62B87975"/>
    <w:rsid w:val="630C7063"/>
    <w:rsid w:val="6312716C"/>
    <w:rsid w:val="631F652D"/>
    <w:rsid w:val="632429D0"/>
    <w:rsid w:val="6327307F"/>
    <w:rsid w:val="63617B43"/>
    <w:rsid w:val="636D31BA"/>
    <w:rsid w:val="63806869"/>
    <w:rsid w:val="6399763F"/>
    <w:rsid w:val="63A713A2"/>
    <w:rsid w:val="63BB5315"/>
    <w:rsid w:val="63D3549F"/>
    <w:rsid w:val="63F46911"/>
    <w:rsid w:val="63F756B2"/>
    <w:rsid w:val="64010DF0"/>
    <w:rsid w:val="645E569D"/>
    <w:rsid w:val="651A2071"/>
    <w:rsid w:val="653E6BF0"/>
    <w:rsid w:val="6565666F"/>
    <w:rsid w:val="658C0BAB"/>
    <w:rsid w:val="6616777D"/>
    <w:rsid w:val="664A6E59"/>
    <w:rsid w:val="66646C8B"/>
    <w:rsid w:val="66A669FE"/>
    <w:rsid w:val="66C1187B"/>
    <w:rsid w:val="66DE2083"/>
    <w:rsid w:val="670E1B5F"/>
    <w:rsid w:val="67242BCD"/>
    <w:rsid w:val="674A2570"/>
    <w:rsid w:val="67587FE9"/>
    <w:rsid w:val="67B05DA6"/>
    <w:rsid w:val="67C477F8"/>
    <w:rsid w:val="67CD6853"/>
    <w:rsid w:val="681E089B"/>
    <w:rsid w:val="68231BD5"/>
    <w:rsid w:val="68246BFD"/>
    <w:rsid w:val="685B6A97"/>
    <w:rsid w:val="68705225"/>
    <w:rsid w:val="687F0FD6"/>
    <w:rsid w:val="68CC6924"/>
    <w:rsid w:val="692135CD"/>
    <w:rsid w:val="693B7D5A"/>
    <w:rsid w:val="695C45F3"/>
    <w:rsid w:val="6987095D"/>
    <w:rsid w:val="699650D5"/>
    <w:rsid w:val="69DE202A"/>
    <w:rsid w:val="6A07131F"/>
    <w:rsid w:val="6A266C5C"/>
    <w:rsid w:val="6A296F0B"/>
    <w:rsid w:val="6A5A4B58"/>
    <w:rsid w:val="6A93702B"/>
    <w:rsid w:val="6A940C1B"/>
    <w:rsid w:val="6AA0283C"/>
    <w:rsid w:val="6ADD6758"/>
    <w:rsid w:val="6B0A4408"/>
    <w:rsid w:val="6B12335C"/>
    <w:rsid w:val="6B247F1E"/>
    <w:rsid w:val="6B3453A9"/>
    <w:rsid w:val="6B403D4E"/>
    <w:rsid w:val="6B8511FF"/>
    <w:rsid w:val="6B9E0A74"/>
    <w:rsid w:val="6BB01F61"/>
    <w:rsid w:val="6C0339BB"/>
    <w:rsid w:val="6C6D5CE0"/>
    <w:rsid w:val="6CE15253"/>
    <w:rsid w:val="6D1D4ABA"/>
    <w:rsid w:val="6D2F5E28"/>
    <w:rsid w:val="6D89140C"/>
    <w:rsid w:val="6E4512D6"/>
    <w:rsid w:val="6EAD2871"/>
    <w:rsid w:val="6EB5334A"/>
    <w:rsid w:val="6ECA648C"/>
    <w:rsid w:val="6F0430D6"/>
    <w:rsid w:val="6F09531B"/>
    <w:rsid w:val="6F4F630E"/>
    <w:rsid w:val="6F742218"/>
    <w:rsid w:val="6F837DC9"/>
    <w:rsid w:val="6F927264"/>
    <w:rsid w:val="6FD37EF7"/>
    <w:rsid w:val="7066230E"/>
    <w:rsid w:val="70B30C9D"/>
    <w:rsid w:val="70B84386"/>
    <w:rsid w:val="718F0FDE"/>
    <w:rsid w:val="719A1004"/>
    <w:rsid w:val="719E17CE"/>
    <w:rsid w:val="71CC36D2"/>
    <w:rsid w:val="71D86705"/>
    <w:rsid w:val="71F361C2"/>
    <w:rsid w:val="71FD42EF"/>
    <w:rsid w:val="723D0FE7"/>
    <w:rsid w:val="72935DD0"/>
    <w:rsid w:val="729B7ABC"/>
    <w:rsid w:val="72B9279E"/>
    <w:rsid w:val="72BD35AF"/>
    <w:rsid w:val="72D548F7"/>
    <w:rsid w:val="73124222"/>
    <w:rsid w:val="733A463F"/>
    <w:rsid w:val="735E7467"/>
    <w:rsid w:val="736D3206"/>
    <w:rsid w:val="73904B61"/>
    <w:rsid w:val="73993EBD"/>
    <w:rsid w:val="73CD0EA5"/>
    <w:rsid w:val="740F1CDB"/>
    <w:rsid w:val="74151291"/>
    <w:rsid w:val="74946CC9"/>
    <w:rsid w:val="74D472B5"/>
    <w:rsid w:val="74E945E6"/>
    <w:rsid w:val="74F04A56"/>
    <w:rsid w:val="7512531A"/>
    <w:rsid w:val="75A5083B"/>
    <w:rsid w:val="75D3587C"/>
    <w:rsid w:val="76455C7F"/>
    <w:rsid w:val="7646620E"/>
    <w:rsid w:val="769179AA"/>
    <w:rsid w:val="773009ED"/>
    <w:rsid w:val="77850E64"/>
    <w:rsid w:val="778F3E2F"/>
    <w:rsid w:val="779D2FFC"/>
    <w:rsid w:val="77A56DDC"/>
    <w:rsid w:val="77E370B7"/>
    <w:rsid w:val="77E62C41"/>
    <w:rsid w:val="77EF4B32"/>
    <w:rsid w:val="77F51A1C"/>
    <w:rsid w:val="780904C7"/>
    <w:rsid w:val="78867AB2"/>
    <w:rsid w:val="78C74C3F"/>
    <w:rsid w:val="78CC6C21"/>
    <w:rsid w:val="796275C5"/>
    <w:rsid w:val="797777F3"/>
    <w:rsid w:val="79984052"/>
    <w:rsid w:val="79A92036"/>
    <w:rsid w:val="7A510EEE"/>
    <w:rsid w:val="7A593C8A"/>
    <w:rsid w:val="7ACB52DC"/>
    <w:rsid w:val="7B1448AF"/>
    <w:rsid w:val="7B157C97"/>
    <w:rsid w:val="7B1A3F85"/>
    <w:rsid w:val="7B31720F"/>
    <w:rsid w:val="7B363DDA"/>
    <w:rsid w:val="7B690757"/>
    <w:rsid w:val="7BA84C96"/>
    <w:rsid w:val="7BB150D1"/>
    <w:rsid w:val="7BDD2EF3"/>
    <w:rsid w:val="7C362E56"/>
    <w:rsid w:val="7C4B4DD2"/>
    <w:rsid w:val="7C776EA4"/>
    <w:rsid w:val="7CB023B6"/>
    <w:rsid w:val="7CC21E07"/>
    <w:rsid w:val="7CCB2C6C"/>
    <w:rsid w:val="7CDB4696"/>
    <w:rsid w:val="7CE9087B"/>
    <w:rsid w:val="7D103724"/>
    <w:rsid w:val="7D1731A8"/>
    <w:rsid w:val="7D50405D"/>
    <w:rsid w:val="7D805BC0"/>
    <w:rsid w:val="7D95019E"/>
    <w:rsid w:val="7DAB14FB"/>
    <w:rsid w:val="7DAF3453"/>
    <w:rsid w:val="7DB52379"/>
    <w:rsid w:val="7DDB3462"/>
    <w:rsid w:val="7DE0670B"/>
    <w:rsid w:val="7DE952CD"/>
    <w:rsid w:val="7E153ECE"/>
    <w:rsid w:val="7E203B02"/>
    <w:rsid w:val="7E4F4523"/>
    <w:rsid w:val="7EAB72D9"/>
    <w:rsid w:val="7EBB576E"/>
    <w:rsid w:val="7ECB413C"/>
    <w:rsid w:val="7ECE4D5A"/>
    <w:rsid w:val="7ED57BFC"/>
    <w:rsid w:val="7EEB5927"/>
    <w:rsid w:val="7F1C77B2"/>
    <w:rsid w:val="7F1D01D6"/>
    <w:rsid w:val="7F6050EE"/>
    <w:rsid w:val="7F6B7D1D"/>
    <w:rsid w:val="7FA870E2"/>
    <w:rsid w:val="7FC945E8"/>
    <w:rsid w:val="7FCD452F"/>
    <w:rsid w:val="7FDF0C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99"/>
    <w:pPr>
      <w:widowControl/>
      <w:autoSpaceDE/>
      <w:autoSpaceDN/>
      <w:spacing w:before="0" w:after="0" w:line="240" w:lineRule="auto"/>
      <w:ind w:left="0" w:firstLine="0"/>
      <w:jc w:val="both"/>
    </w:pPr>
    <w:rPr>
      <w:rFonts w:ascii="宋体" w:eastAsia="宋体"/>
      <w:sz w:val="24"/>
    </w:rPr>
  </w:style>
  <w:style w:type="character" w:styleId="7">
    <w:name w:val="Strong"/>
    <w:basedOn w:val="6"/>
    <w:qFormat/>
    <w:uiPriority w:val="0"/>
    <w:rPr>
      <w:b/>
    </w:rPr>
  </w:style>
  <w:style w:type="paragraph" w:customStyle="1" w:styleId="8">
    <w:name w:val="Body Text First Indent 2"/>
    <w:basedOn w:val="1"/>
    <w:qFormat/>
    <w:uiPriority w:val="0"/>
    <w:pPr>
      <w:widowControl w:val="0"/>
      <w:adjustRightInd/>
      <w:snapToGrid/>
      <w:spacing w:after="0"/>
      <w:ind w:left="420" w:leftChars="200" w:firstLine="210"/>
      <w:jc w:val="both"/>
    </w:pPr>
    <w:rPr>
      <w:rFonts w:ascii="Times New Roman" w:hAnsi="Times New Roman" w:eastAsia="宋体"/>
      <w:sz w:val="21"/>
      <w:szCs w:val="20"/>
    </w:rPr>
  </w:style>
  <w:style w:type="paragraph" w:styleId="9">
    <w:name w:val="No Spacing"/>
    <w:qFormat/>
    <w:uiPriority w:val="1"/>
    <w:pPr>
      <w:adjustRightInd w:val="0"/>
      <w:snapToGrid w:val="0"/>
    </w:pPr>
    <w:rPr>
      <w:rFonts w:ascii="Tahoma" w:hAnsi="Tahoma" w:eastAsia="微软雅黑" w:cs="Times New Roman"/>
      <w:sz w:val="22"/>
      <w:szCs w:val="22"/>
      <w:lang w:val="en-US" w:eastAsia="zh-CN" w:bidi="ar-SA"/>
    </w:rPr>
  </w:style>
  <w:style w:type="paragraph" w:customStyle="1" w:styleId="10">
    <w:name w:val="Normal Indent1"/>
    <w:basedOn w:val="1"/>
    <w:qFormat/>
    <w:uiPriority w:val="7"/>
    <w:pPr>
      <w:spacing w:line="440" w:lineRule="exact"/>
      <w:ind w:firstLine="480"/>
    </w:pPr>
    <w:rPr>
      <w:kern w:val="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6548</Words>
  <Characters>6666</Characters>
  <Lines>0</Lines>
  <Paragraphs>0</Paragraphs>
  <TotalTime>0</TotalTime>
  <ScaleCrop>false</ScaleCrop>
  <LinksUpToDate>false</LinksUpToDate>
  <CharactersWithSpaces>6671</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2025-06-06T08:49:00Z</dcterms:created>
  <dc:creator>Administrator</dc:creator>
  <cp:lastModifiedBy>天天晴朗</cp:lastModifiedBy>
  <cp:lastPrinted>2025-08-05T03:53:43Z</cp:lastPrinted>
  <dcterms:modified xsi:type="dcterms:W3CDTF">2025-08-05T03:53:55Z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KSOTemplateDocerSaveRecord">
    <vt:lpwstr>eyJoZGlkIjoiYjY1Y2ZiMDkxYzU4MzUzODk4ZWQxYTU4MTBhZTg0NDIiLCJ1c2VySWQiOiI2NDc4NDU4MzUifQ==</vt:lpwstr>
  </property>
  <property fmtid="{D5CDD505-2E9C-101B-9397-08002B2CF9AE}" pid="4" name="ICV">
    <vt:lpwstr>7B4B842BA5074A44822CFFB820A05DA2_12</vt:lpwstr>
  </property>
</Properties>
</file>