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432FE">
      <w:pPr>
        <w:keepNext w:val="0"/>
        <w:keepLines w:val="0"/>
        <w:pageBreakBefore w:val="0"/>
        <w:widowControl w:val="0"/>
        <w:kinsoku/>
        <w:wordWrap/>
        <w:overflowPunct/>
        <w:topLinePunct w:val="0"/>
        <w:autoSpaceDE/>
        <w:autoSpaceDN/>
        <w:bidi w:val="0"/>
        <w:adjustRightInd/>
        <w:snapToGrid/>
        <w:spacing w:after="0" w:line="550" w:lineRule="exact"/>
        <w:jc w:val="both"/>
        <w:textAlignment w:val="auto"/>
        <w:rPr>
          <w:rFonts w:hint="eastAsia" w:ascii="方正小标宋_GBK" w:hAnsi="方正小标宋_GBK" w:eastAsia="方正小标宋_GBK" w:cs="方正小标宋_GBK"/>
          <w:bCs/>
          <w:kern w:val="2"/>
          <w:sz w:val="44"/>
          <w:szCs w:val="44"/>
        </w:rPr>
      </w:pPr>
    </w:p>
    <w:p w14:paraId="5203240C">
      <w:pPr>
        <w:keepNext w:val="0"/>
        <w:keepLines w:val="0"/>
        <w:pageBreakBefore w:val="0"/>
        <w:widowControl w:val="0"/>
        <w:kinsoku/>
        <w:wordWrap/>
        <w:overflowPunct/>
        <w:topLinePunct w:val="0"/>
        <w:autoSpaceDE/>
        <w:autoSpaceDN/>
        <w:bidi w:val="0"/>
        <w:adjustRightInd/>
        <w:snapToGrid/>
        <w:spacing w:after="0" w:line="550" w:lineRule="exact"/>
        <w:jc w:val="center"/>
        <w:textAlignment w:val="auto"/>
        <w:rPr>
          <w:rFonts w:hint="eastAsia" w:ascii="方正小标宋_GBK" w:hAnsi="方正小标宋_GBK" w:eastAsia="方正小标宋_GBK" w:cs="方正小标宋_GBK"/>
          <w:bCs/>
          <w:kern w:val="2"/>
          <w:sz w:val="44"/>
          <w:szCs w:val="44"/>
        </w:rPr>
      </w:pPr>
    </w:p>
    <w:p w14:paraId="1A263B6D">
      <w:pPr>
        <w:keepNext w:val="0"/>
        <w:keepLines w:val="0"/>
        <w:pageBreakBefore w:val="0"/>
        <w:widowControl w:val="0"/>
        <w:kinsoku/>
        <w:wordWrap/>
        <w:overflowPunct/>
        <w:topLinePunct w:val="0"/>
        <w:autoSpaceDE/>
        <w:autoSpaceDN/>
        <w:bidi w:val="0"/>
        <w:adjustRightInd/>
        <w:snapToGrid/>
        <w:spacing w:after="0" w:line="550" w:lineRule="exact"/>
        <w:jc w:val="center"/>
        <w:textAlignment w:val="auto"/>
        <w:rPr>
          <w:rFonts w:hint="eastAsia" w:ascii="方正小标宋_GBK" w:hAnsi="方正小标宋_GBK" w:eastAsia="方正小标宋_GBK" w:cs="方正小标宋_GBK"/>
          <w:bCs/>
          <w:kern w:val="2"/>
          <w:sz w:val="44"/>
          <w:szCs w:val="44"/>
          <w:lang w:val="en-US" w:eastAsia="zh-CN"/>
        </w:rPr>
      </w:pPr>
      <w:r>
        <w:rPr>
          <w:rFonts w:hint="eastAsia" w:ascii="方正小标宋_GBK" w:hAnsi="方正小标宋_GBK" w:eastAsia="方正小标宋_GBK" w:cs="方正小标宋_GBK"/>
          <w:bCs/>
          <w:kern w:val="2"/>
          <w:sz w:val="44"/>
          <w:szCs w:val="44"/>
        </w:rPr>
        <w:t>河北省慈善总会</w:t>
      </w:r>
      <w:r>
        <w:rPr>
          <w:rFonts w:hint="eastAsia" w:ascii="方正小标宋_GBK" w:hAnsi="方正小标宋_GBK" w:eastAsia="方正小标宋_GBK" w:cs="方正小标宋_GBK"/>
          <w:bCs/>
          <w:kern w:val="2"/>
          <w:sz w:val="44"/>
          <w:szCs w:val="44"/>
          <w:lang w:val="en-US" w:eastAsia="zh-CN"/>
        </w:rPr>
        <w:t>2025年工作报告</w:t>
      </w:r>
    </w:p>
    <w:p w14:paraId="3220395C">
      <w:pPr>
        <w:keepNext w:val="0"/>
        <w:keepLines w:val="0"/>
        <w:pageBreakBefore w:val="0"/>
        <w:widowControl w:val="0"/>
        <w:kinsoku/>
        <w:wordWrap/>
        <w:overflowPunct/>
        <w:topLinePunct w:val="0"/>
        <w:autoSpaceDE/>
        <w:autoSpaceDN/>
        <w:bidi w:val="0"/>
        <w:adjustRightInd/>
        <w:snapToGrid/>
        <w:spacing w:after="0" w:line="550" w:lineRule="exact"/>
        <w:jc w:val="center"/>
        <w:textAlignment w:val="auto"/>
        <w:rPr>
          <w:rFonts w:hint="default"/>
          <w:lang w:val="en-US" w:eastAsia="zh-CN"/>
        </w:rPr>
      </w:pPr>
      <w:r>
        <w:rPr>
          <w:rFonts w:hint="eastAsia" w:ascii="楷体_GB2312" w:hAnsi="楷体_GB2312" w:eastAsia="楷体_GB2312" w:cs="楷体_GB2312"/>
          <w:bCs/>
          <w:kern w:val="2"/>
          <w:sz w:val="32"/>
          <w:szCs w:val="32"/>
          <w:lang w:val="en-US" w:eastAsia="zh-CN"/>
        </w:rPr>
        <w:t>——在第四届理事会第三次会议暨常务理事会第二次会议上</w:t>
      </w:r>
    </w:p>
    <w:p w14:paraId="68958F78">
      <w:pPr>
        <w:keepNext w:val="0"/>
        <w:keepLines w:val="0"/>
        <w:pageBreakBefore w:val="0"/>
        <w:widowControl w:val="0"/>
        <w:kinsoku/>
        <w:wordWrap/>
        <w:overflowPunct/>
        <w:topLinePunct w:val="0"/>
        <w:autoSpaceDE/>
        <w:autoSpaceDN/>
        <w:bidi w:val="0"/>
        <w:adjustRightInd/>
        <w:snapToGrid/>
        <w:spacing w:after="0" w:line="550" w:lineRule="exact"/>
        <w:jc w:val="center"/>
        <w:textAlignment w:val="auto"/>
        <w:rPr>
          <w:rFonts w:hint="eastAsia" w:ascii="楷体_GB2312" w:hAnsi="楷体_GB2312" w:eastAsia="楷体_GB2312" w:cs="楷体_GB2312"/>
          <w:bCs/>
          <w:kern w:val="2"/>
          <w:sz w:val="32"/>
          <w:szCs w:val="32"/>
        </w:rPr>
      </w:pPr>
      <w:r>
        <w:rPr>
          <w:rFonts w:hint="eastAsia" w:ascii="楷体_GB2312" w:hAnsi="楷体_GB2312" w:eastAsia="楷体_GB2312" w:cs="楷体_GB2312"/>
          <w:bCs/>
          <w:kern w:val="2"/>
          <w:sz w:val="32"/>
          <w:szCs w:val="32"/>
        </w:rPr>
        <w:t>（202</w:t>
      </w:r>
      <w:r>
        <w:rPr>
          <w:rFonts w:hint="eastAsia" w:ascii="楷体_GB2312" w:hAnsi="楷体_GB2312" w:eastAsia="楷体_GB2312" w:cs="楷体_GB2312"/>
          <w:bCs/>
          <w:kern w:val="2"/>
          <w:sz w:val="32"/>
          <w:szCs w:val="32"/>
          <w:lang w:val="en-US" w:eastAsia="zh-CN"/>
        </w:rPr>
        <w:t>5</w:t>
      </w:r>
      <w:r>
        <w:rPr>
          <w:rFonts w:hint="eastAsia" w:ascii="楷体_GB2312" w:hAnsi="楷体_GB2312" w:eastAsia="楷体_GB2312" w:cs="楷体_GB2312"/>
          <w:bCs/>
          <w:kern w:val="2"/>
          <w:sz w:val="32"/>
          <w:szCs w:val="32"/>
        </w:rPr>
        <w:t>年</w:t>
      </w:r>
      <w:r>
        <w:rPr>
          <w:rFonts w:hint="eastAsia" w:ascii="楷体_GB2312" w:hAnsi="楷体_GB2312" w:eastAsia="楷体_GB2312" w:cs="楷体_GB2312"/>
          <w:bCs/>
          <w:kern w:val="2"/>
          <w:sz w:val="32"/>
          <w:szCs w:val="32"/>
          <w:lang w:val="en-US" w:eastAsia="zh-CN"/>
        </w:rPr>
        <w:t>12</w:t>
      </w:r>
      <w:r>
        <w:rPr>
          <w:rFonts w:hint="eastAsia" w:ascii="楷体_GB2312" w:hAnsi="楷体_GB2312" w:eastAsia="楷体_GB2312" w:cs="楷体_GB2312"/>
          <w:bCs/>
          <w:kern w:val="2"/>
          <w:sz w:val="32"/>
          <w:szCs w:val="32"/>
        </w:rPr>
        <w:t>月</w:t>
      </w:r>
      <w:r>
        <w:rPr>
          <w:rFonts w:hint="eastAsia" w:ascii="楷体_GB2312" w:hAnsi="楷体_GB2312" w:eastAsia="楷体_GB2312" w:cs="楷体_GB2312"/>
          <w:bCs/>
          <w:kern w:val="2"/>
          <w:sz w:val="32"/>
          <w:szCs w:val="32"/>
          <w:lang w:val="en-US" w:eastAsia="zh-CN"/>
        </w:rPr>
        <w:t>31</w:t>
      </w:r>
      <w:r>
        <w:rPr>
          <w:rFonts w:hint="eastAsia" w:ascii="楷体_GB2312" w:hAnsi="楷体_GB2312" w:eastAsia="楷体_GB2312" w:cs="楷体_GB2312"/>
          <w:bCs/>
          <w:kern w:val="2"/>
          <w:sz w:val="32"/>
          <w:szCs w:val="32"/>
        </w:rPr>
        <w:t>日）</w:t>
      </w:r>
    </w:p>
    <w:p w14:paraId="7C7790C3">
      <w:pPr>
        <w:keepNext w:val="0"/>
        <w:keepLines w:val="0"/>
        <w:pageBreakBefore w:val="0"/>
        <w:widowControl w:val="0"/>
        <w:kinsoku/>
        <w:wordWrap/>
        <w:overflowPunct/>
        <w:topLinePunct w:val="0"/>
        <w:autoSpaceDE/>
        <w:autoSpaceDN/>
        <w:bidi w:val="0"/>
        <w:adjustRightInd/>
        <w:snapToGrid/>
        <w:spacing w:after="0" w:line="550" w:lineRule="exact"/>
        <w:jc w:val="center"/>
        <w:textAlignment w:val="auto"/>
        <w:rPr>
          <w:rFonts w:hint="eastAsia" w:ascii="楷体_GB2312" w:hAnsi="楷体_GB2312" w:eastAsia="楷体_GB2312" w:cs="楷体_GB2312"/>
          <w:bCs/>
          <w:kern w:val="2"/>
          <w:sz w:val="32"/>
          <w:szCs w:val="32"/>
        </w:rPr>
      </w:pPr>
    </w:p>
    <w:p w14:paraId="0C5775F6">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left"/>
        <w:textAlignment w:val="auto"/>
        <w:rPr>
          <w:rFonts w:hint="default" w:ascii="华文楷体" w:hAnsi="华文楷体" w:eastAsia="华文楷体" w:cs="华文楷体"/>
          <w:bCs/>
          <w:kern w:val="2"/>
          <w:sz w:val="32"/>
          <w:szCs w:val="32"/>
          <w:lang w:val="en-US" w:eastAsia="zh-CN"/>
        </w:rPr>
      </w:pPr>
      <w:r>
        <w:rPr>
          <w:rFonts w:hint="eastAsia" w:ascii="黑体" w:hAnsi="黑体" w:eastAsia="黑体" w:cs="黑体"/>
          <w:bCs/>
          <w:kern w:val="2"/>
          <w:sz w:val="32"/>
          <w:szCs w:val="32"/>
          <w:lang w:val="en-US" w:eastAsia="zh-CN"/>
        </w:rPr>
        <w:t>一、2025年工作情况</w:t>
      </w:r>
    </w:p>
    <w:p w14:paraId="359816ED">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default" w:ascii="楷体_GB2312" w:hAnsi="楷体_GB2312" w:eastAsia="楷体_GB2312" w:cs="楷体_GB2312"/>
          <w:bCs/>
          <w:kern w:val="2"/>
          <w:sz w:val="6"/>
          <w:szCs w:val="6"/>
          <w:lang w:val="en-US" w:eastAsia="zh-CN"/>
        </w:rPr>
      </w:pPr>
      <w:r>
        <w:rPr>
          <w:rFonts w:hint="eastAsia" w:ascii="仿宋_GB2312" w:hAnsi="仿宋_GB2312" w:eastAsia="仿宋_GB2312" w:cs="仿宋_GB2312"/>
          <w:bCs/>
          <w:kern w:val="2"/>
          <w:sz w:val="32"/>
          <w:szCs w:val="32"/>
          <w:lang w:val="en-US" w:eastAsia="zh-CN"/>
        </w:rPr>
        <w:t>2025年，是“十四五”规划的收官之年，也是河北省慈善总会在新征程上高质量发展的奋进之年。一年来，河北省慈善总会坚持以习近平新时代中国特色社会主义思想为指导，认真学习贯彻党的二十大和二十届四中全会以及习近平总书记关于慈善工作重要论述精神，深入贯彻落实《中华人民共和国慈善法》《河北省慈善事业促进办法》等法律法规，在省民政厅党组的坚强领导和社会各界的支持参与下，坚守为民初心，践行慈善宗旨，广泛动员社会资源，在赈灾救济、扶危济困、助力乡村振兴、保障改善民生等方面迎难而上，主动作为，各项工作稳中有进，不断推动慈善事业发展再上新台阶。全年共募集慈善款物</w:t>
      </w:r>
      <w:r>
        <w:rPr>
          <w:rFonts w:hint="eastAsia" w:ascii="仿宋_GB2312" w:hAnsi="仿宋_GB2312" w:eastAsia="仿宋_GB2312" w:cs="仿宋_GB2312"/>
          <w:bCs/>
          <w:kern w:val="2"/>
          <w:sz w:val="32"/>
          <w:szCs w:val="32"/>
          <w:highlight w:val="none"/>
          <w:u w:val="none"/>
          <w:lang w:val="en-US" w:eastAsia="zh-CN"/>
        </w:rPr>
        <w:t>7833.34万元，发放慈善款物8995.23万元，救助帮扶困难群众15</w:t>
      </w:r>
      <w:r>
        <w:rPr>
          <w:rFonts w:hint="eastAsia" w:ascii="仿宋_GB2312" w:hAnsi="仿宋_GB2312" w:eastAsia="仿宋_GB2312" w:cs="仿宋_GB2312"/>
          <w:bCs/>
          <w:color w:val="auto"/>
          <w:kern w:val="2"/>
          <w:sz w:val="32"/>
          <w:szCs w:val="32"/>
          <w:highlight w:val="none"/>
          <w:u w:val="none"/>
          <w:lang w:val="en-US" w:eastAsia="zh-CN"/>
        </w:rPr>
        <w:t>万余</w:t>
      </w:r>
      <w:r>
        <w:rPr>
          <w:rFonts w:hint="eastAsia" w:ascii="仿宋_GB2312" w:hAnsi="仿宋_GB2312" w:eastAsia="仿宋_GB2312" w:cs="仿宋_GB2312"/>
          <w:bCs/>
          <w:kern w:val="2"/>
          <w:sz w:val="32"/>
          <w:szCs w:val="32"/>
          <w:lang w:val="en-US" w:eastAsia="zh-CN"/>
        </w:rPr>
        <w:t>人次，受到社会各界的广泛赞誉。</w:t>
      </w:r>
    </w:p>
    <w:p w14:paraId="40A354E8">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default" w:ascii="仿宋_GB2312" w:hAnsi="仿宋_GB2312" w:eastAsia="仿宋_GB2312" w:cs="仿宋_GB2312"/>
          <w:bCs/>
          <w:kern w:val="2"/>
          <w:sz w:val="32"/>
          <w:szCs w:val="32"/>
          <w:lang w:val="en-US" w:eastAsia="zh-CN"/>
        </w:rPr>
      </w:pPr>
      <w:r>
        <w:rPr>
          <w:rFonts w:hint="eastAsia" w:ascii="楷体_GB2312" w:hAnsi="楷体_GB2312" w:eastAsia="楷体_GB2312" w:cs="楷体_GB2312"/>
          <w:bCs/>
          <w:kern w:val="2"/>
          <w:sz w:val="32"/>
          <w:szCs w:val="32"/>
          <w:lang w:val="en-US" w:eastAsia="zh-CN"/>
        </w:rPr>
        <w:t>（一）强化党建引领，坚实保障慈善事业发展</w:t>
      </w:r>
    </w:p>
    <w:p w14:paraId="5625703E">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eastAsia" w:ascii="仿宋_GB2312" w:hAnsi="仿宋_GB2312" w:eastAsia="仿宋_GB2312" w:cs="仿宋_GB2312"/>
          <w:b w:val="0"/>
          <w:bCs/>
          <w:kern w:val="2"/>
          <w:sz w:val="32"/>
          <w:szCs w:val="32"/>
          <w:lang w:val="en-US" w:eastAsia="zh-CN"/>
        </w:rPr>
      </w:pPr>
      <w:r>
        <w:rPr>
          <w:rFonts w:hint="eastAsia" w:ascii="仿宋_GB2312" w:hAnsi="仿宋_GB2312" w:eastAsia="仿宋_GB2312" w:cs="仿宋_GB2312"/>
          <w:bCs/>
          <w:kern w:val="2"/>
          <w:sz w:val="32"/>
          <w:szCs w:val="32"/>
          <w:lang w:val="en-US" w:eastAsia="zh-CN"/>
        </w:rPr>
        <w:t>毫不动摇地坚持和加强党的全面领导，将党建工作深度融入慈善事业发展全过程、各环节。</w:t>
      </w:r>
      <w:r>
        <w:rPr>
          <w:rFonts w:hint="eastAsia" w:ascii="仿宋_GB2312" w:hAnsi="仿宋_GB2312" w:eastAsia="仿宋_GB2312" w:cs="仿宋_GB2312"/>
          <w:b/>
          <w:bCs w:val="0"/>
          <w:kern w:val="2"/>
          <w:sz w:val="32"/>
          <w:szCs w:val="32"/>
          <w:lang w:val="en-US" w:eastAsia="zh-CN"/>
        </w:rPr>
        <w:t>一是</w:t>
      </w:r>
      <w:r>
        <w:rPr>
          <w:rFonts w:hint="eastAsia" w:ascii="仿宋_GB2312" w:hAnsi="仿宋_GB2312" w:eastAsia="仿宋_GB2312" w:cs="仿宋_GB2312"/>
          <w:bCs/>
          <w:kern w:val="2"/>
          <w:sz w:val="32"/>
          <w:szCs w:val="32"/>
          <w:lang w:val="en-US" w:eastAsia="zh-CN"/>
        </w:rPr>
        <w:t>持续强化理论武装。及时组织学思践悟全国两会、中央八项规定和党的二十届四中全会精神以及习近平总书记关于民政工作、慈善事业发展的重要论述精神，坚定拥护“两个确立”，坚决做到“两个维护”，切实把思想和行动统一到党中央决策部署上来。通过举办专题党课、组织集中学习、开展互动研讨、撰写心得体会等形式，让全体党员干部职工深刻领会精神实质，把学习贯彻成效转化为做好慈善工作的强大动力。二</w:t>
      </w:r>
      <w:r>
        <w:rPr>
          <w:rFonts w:hint="eastAsia" w:ascii="仿宋_GB2312" w:hAnsi="仿宋_GB2312" w:eastAsia="仿宋_GB2312" w:cs="仿宋_GB2312"/>
          <w:b/>
          <w:bCs w:val="0"/>
          <w:kern w:val="2"/>
          <w:sz w:val="32"/>
          <w:szCs w:val="32"/>
          <w:highlight w:val="none"/>
          <w:lang w:val="en-US" w:eastAsia="zh-CN"/>
        </w:rPr>
        <w:t>是</w:t>
      </w:r>
      <w:r>
        <w:rPr>
          <w:rFonts w:hint="eastAsia" w:ascii="仿宋_GB2312" w:hAnsi="仿宋_GB2312" w:eastAsia="仿宋_GB2312" w:cs="仿宋_GB2312"/>
          <w:b w:val="0"/>
          <w:bCs/>
          <w:kern w:val="2"/>
          <w:sz w:val="32"/>
          <w:szCs w:val="32"/>
          <w:highlight w:val="none"/>
          <w:lang w:val="en-US" w:eastAsia="zh-CN"/>
        </w:rPr>
        <w:t>落实</w:t>
      </w:r>
      <w:r>
        <w:rPr>
          <w:rFonts w:hint="eastAsia" w:ascii="仿宋_GB2312" w:hAnsi="仿宋_GB2312" w:eastAsia="仿宋_GB2312" w:cs="仿宋_GB2312"/>
          <w:b w:val="0"/>
          <w:bCs/>
          <w:kern w:val="2"/>
          <w:sz w:val="32"/>
          <w:szCs w:val="32"/>
          <w:lang w:val="en-US" w:eastAsia="zh-CN"/>
        </w:rPr>
        <w:t>党建工作制度。</w:t>
      </w:r>
      <w:r>
        <w:rPr>
          <w:rFonts w:hint="eastAsia" w:ascii="仿宋_GB2312" w:hAnsi="仿宋_GB2312" w:eastAsia="仿宋_GB2312" w:cs="仿宋_GB2312"/>
          <w:kern w:val="0"/>
          <w:sz w:val="32"/>
          <w:szCs w:val="32"/>
          <w:lang w:val="en-US" w:eastAsia="zh-CN" w:bidi="ar"/>
        </w:rPr>
        <w:t>认真落实“三会一课”</w:t>
      </w:r>
      <w:r>
        <w:rPr>
          <w:rFonts w:hint="default" w:ascii="仿宋_GB2312" w:hAnsi="仿宋_GB2312" w:eastAsia="仿宋_GB2312" w:cs="仿宋_GB2312"/>
          <w:sz w:val="32"/>
          <w:szCs w:val="32"/>
          <w:lang w:val="en-US" w:eastAsia="zh-CN"/>
        </w:rPr>
        <w:t>、组织生活会、民主评议党员等制度，</w:t>
      </w:r>
      <w:r>
        <w:rPr>
          <w:rFonts w:hint="eastAsia" w:ascii="仿宋_GB2312" w:hAnsi="仿宋_GB2312" w:eastAsia="仿宋_GB2312" w:cs="仿宋_GB2312"/>
          <w:kern w:val="0"/>
          <w:sz w:val="32"/>
          <w:szCs w:val="32"/>
          <w:lang w:val="en-US" w:eastAsia="zh-CN" w:bidi="ar"/>
        </w:rPr>
        <w:t>全</w:t>
      </w:r>
      <w:r>
        <w:rPr>
          <w:rFonts w:hint="eastAsia" w:ascii="仿宋_GB2312" w:hAnsi="仿宋_GB2312" w:eastAsia="仿宋_GB2312" w:cs="仿宋_GB2312"/>
          <w:color w:val="auto"/>
          <w:kern w:val="0"/>
          <w:sz w:val="32"/>
          <w:szCs w:val="32"/>
          <w:lang w:val="en-US" w:eastAsia="zh-CN" w:bidi="ar"/>
        </w:rPr>
        <w:t>年共召开党员大会4次、党支部委员会12次、讲党课4次，做到议题明确、内容聚焦、成效显著，使支部凝聚力、战斗力显著增强，</w:t>
      </w:r>
      <w:r>
        <w:rPr>
          <w:rFonts w:hint="eastAsia" w:ascii="仿宋_GB2312" w:hAnsi="仿宋_GB2312" w:eastAsia="仿宋_GB2312" w:cs="仿宋_GB2312"/>
          <w:sz w:val="32"/>
          <w:szCs w:val="32"/>
          <w:lang w:eastAsia="zh-CN"/>
        </w:rPr>
        <w:t>党组织战斗堡垒</w:t>
      </w:r>
      <w:r>
        <w:rPr>
          <w:rFonts w:hint="eastAsia" w:ascii="仿宋_GB2312" w:hAnsi="仿宋_GB2312" w:eastAsia="仿宋_GB2312" w:cs="仿宋_GB2312"/>
          <w:sz w:val="32"/>
          <w:szCs w:val="32"/>
          <w:lang w:val="en-US" w:eastAsia="zh-CN"/>
        </w:rPr>
        <w:t>作用</w:t>
      </w:r>
      <w:r>
        <w:rPr>
          <w:rFonts w:hint="eastAsia" w:ascii="仿宋_GB2312" w:hAnsi="仿宋_GB2312" w:eastAsia="仿宋_GB2312" w:cs="仿宋_GB2312"/>
          <w:sz w:val="32"/>
          <w:szCs w:val="32"/>
          <w:lang w:eastAsia="zh-CN"/>
        </w:rPr>
        <w:t>和党员先锋模范作用</w:t>
      </w:r>
      <w:r>
        <w:rPr>
          <w:rFonts w:hint="eastAsia" w:ascii="仿宋_GB2312" w:hAnsi="仿宋_GB2312" w:eastAsia="仿宋_GB2312" w:cs="仿宋_GB2312"/>
          <w:sz w:val="32"/>
          <w:szCs w:val="32"/>
          <w:lang w:val="en-US" w:eastAsia="zh-CN"/>
        </w:rPr>
        <w:t>得到</w:t>
      </w:r>
      <w:r>
        <w:rPr>
          <w:rFonts w:hint="eastAsia" w:ascii="仿宋_GB2312" w:hAnsi="仿宋_GB2312" w:eastAsia="仿宋_GB2312" w:cs="仿宋_GB2312"/>
          <w:color w:val="auto"/>
          <w:kern w:val="0"/>
          <w:sz w:val="32"/>
          <w:szCs w:val="32"/>
          <w:lang w:val="en-US" w:eastAsia="zh-CN" w:bidi="ar"/>
        </w:rPr>
        <w:t>充分发挥。三</w:t>
      </w:r>
      <w:r>
        <w:rPr>
          <w:rFonts w:hint="eastAsia" w:ascii="仿宋_GB2312" w:hAnsi="仿宋_GB2312" w:eastAsia="仿宋_GB2312" w:cs="仿宋_GB2312"/>
          <w:b/>
          <w:bCs w:val="0"/>
          <w:kern w:val="2"/>
          <w:sz w:val="32"/>
          <w:szCs w:val="32"/>
          <w:highlight w:val="none"/>
          <w:lang w:val="en-US" w:eastAsia="zh-CN"/>
        </w:rPr>
        <w:t>是</w:t>
      </w:r>
      <w:r>
        <w:rPr>
          <w:rFonts w:hint="eastAsia" w:ascii="仿宋_GB2312" w:hAnsi="仿宋_GB2312" w:eastAsia="仿宋_GB2312" w:cs="仿宋_GB2312"/>
          <w:b w:val="0"/>
          <w:bCs/>
          <w:kern w:val="2"/>
          <w:sz w:val="32"/>
          <w:szCs w:val="32"/>
          <w:highlight w:val="none"/>
          <w:lang w:val="en-US" w:eastAsia="zh-CN"/>
        </w:rPr>
        <w:t>切实丰富党建载体。</w:t>
      </w:r>
      <w:r>
        <w:rPr>
          <w:rFonts w:hint="eastAsia" w:ascii="仿宋_GB2312" w:hAnsi="仿宋_GB2312" w:eastAsia="仿宋_GB2312" w:cs="仿宋_GB2312"/>
          <w:bCs/>
          <w:kern w:val="2"/>
          <w:sz w:val="32"/>
          <w:szCs w:val="32"/>
          <w:highlight w:val="none"/>
          <w:lang w:val="en-US" w:eastAsia="zh-CN"/>
        </w:rPr>
        <w:t>通过</w:t>
      </w:r>
      <w:r>
        <w:rPr>
          <w:rFonts w:hint="eastAsia" w:ascii="仿宋_GB2312" w:hAnsi="仿宋_GB2312" w:eastAsia="仿宋_GB2312" w:cs="仿宋_GB2312"/>
          <w:kern w:val="0"/>
          <w:sz w:val="32"/>
          <w:szCs w:val="32"/>
          <w:lang w:val="en-US" w:eastAsia="zh-CN" w:bidi="ar"/>
        </w:rPr>
        <w:t>组织植树、观看“9·3”阅兵及电影《焦裕禄》、赴市福利院慰问等系列活动，引导干部职工在实践中受教育、强担当，有效传递党的关怀温暖，增强队伍凝聚力。及时</w:t>
      </w:r>
      <w:r>
        <w:rPr>
          <w:rFonts w:hint="eastAsia" w:ascii="仿宋_GB2312" w:hAnsi="仿宋_GB2312" w:eastAsia="仿宋_GB2312" w:cs="仿宋_GB2312"/>
          <w:b w:val="0"/>
          <w:bCs/>
          <w:color w:val="auto"/>
          <w:kern w:val="2"/>
          <w:sz w:val="32"/>
          <w:szCs w:val="32"/>
          <w:lang w:val="en-US" w:eastAsia="zh-CN"/>
        </w:rPr>
        <w:t>更新党</w:t>
      </w:r>
      <w:r>
        <w:rPr>
          <w:rFonts w:hint="eastAsia" w:ascii="仿宋_GB2312" w:hAnsi="仿宋_GB2312" w:eastAsia="仿宋_GB2312" w:cs="仿宋_GB2312"/>
          <w:b w:val="0"/>
          <w:bCs/>
          <w:kern w:val="2"/>
          <w:sz w:val="32"/>
          <w:szCs w:val="32"/>
          <w:lang w:val="en-US" w:eastAsia="zh-CN"/>
        </w:rPr>
        <w:t>建活动室展板，融入全国两会、中央八项规定、二十届四中全会精神内容，着力打造党建学习宣传平台。</w:t>
      </w:r>
      <w:r>
        <w:rPr>
          <w:rFonts w:hint="eastAsia" w:ascii="仿宋_GB2312" w:hAnsi="仿宋_GB2312" w:eastAsia="仿宋_GB2312" w:cs="仿宋_GB2312"/>
          <w:b/>
          <w:bCs/>
          <w:color w:val="auto"/>
          <w:kern w:val="0"/>
          <w:sz w:val="32"/>
          <w:szCs w:val="32"/>
          <w:lang w:val="en-US" w:eastAsia="zh-CN" w:bidi="ar"/>
        </w:rPr>
        <w:t>四</w:t>
      </w:r>
      <w:r>
        <w:rPr>
          <w:rFonts w:hint="eastAsia" w:ascii="仿宋_GB2312" w:hAnsi="仿宋_GB2312" w:eastAsia="仿宋_GB2312" w:cs="仿宋_GB2312"/>
          <w:b/>
          <w:bCs w:val="0"/>
          <w:kern w:val="2"/>
          <w:sz w:val="32"/>
          <w:szCs w:val="32"/>
          <w:lang w:val="en-US" w:eastAsia="zh-CN"/>
        </w:rPr>
        <w:t>是</w:t>
      </w:r>
      <w:r>
        <w:rPr>
          <w:rFonts w:hint="eastAsia" w:ascii="仿宋_GB2312" w:hAnsi="仿宋_GB2312" w:eastAsia="仿宋_GB2312" w:cs="仿宋_GB2312"/>
          <w:b w:val="0"/>
          <w:bCs/>
          <w:kern w:val="2"/>
          <w:sz w:val="32"/>
          <w:szCs w:val="32"/>
          <w:lang w:val="en-US" w:eastAsia="zh-CN"/>
        </w:rPr>
        <w:t>强化党员队伍建设。深入推进党风廉政和能力作风建设，教育引导干部职工担当尽责，有效将党建成果转化为推动发展的实际效能。坚持标准、规范程序，一年来确定发展对象1名，培养入党积极分子3名，党员队伍机构持续优化。</w:t>
      </w:r>
    </w:p>
    <w:p w14:paraId="22018182">
      <w:pPr>
        <w:keepNext w:val="0"/>
        <w:keepLines w:val="0"/>
        <w:pageBreakBefore w:val="0"/>
        <w:widowControl w:val="0"/>
        <w:numPr>
          <w:ilvl w:val="0"/>
          <w:numId w:val="1"/>
        </w:numPr>
        <w:kinsoku/>
        <w:wordWrap/>
        <w:overflowPunct/>
        <w:topLinePunct w:val="0"/>
        <w:autoSpaceDE/>
        <w:autoSpaceDN/>
        <w:bidi w:val="0"/>
        <w:adjustRightInd/>
        <w:snapToGrid/>
        <w:spacing w:after="0" w:line="550" w:lineRule="exact"/>
        <w:ind w:firstLine="640" w:firstLineChars="200"/>
        <w:jc w:val="both"/>
        <w:textAlignment w:val="auto"/>
        <w:rPr>
          <w:rFonts w:hint="eastAsia" w:ascii="楷体_GB2312" w:hAnsi="楷体_GB2312" w:eastAsia="楷体_GB2312" w:cs="楷体_GB2312"/>
          <w:bCs/>
          <w:kern w:val="2"/>
          <w:sz w:val="32"/>
          <w:szCs w:val="32"/>
          <w:lang w:val="en-US" w:eastAsia="zh-CN"/>
        </w:rPr>
      </w:pPr>
      <w:r>
        <w:rPr>
          <w:rFonts w:hint="eastAsia" w:ascii="楷体_GB2312" w:hAnsi="楷体_GB2312" w:eastAsia="楷体_GB2312" w:cs="楷体_GB2312"/>
          <w:bCs/>
          <w:kern w:val="2"/>
          <w:sz w:val="32"/>
          <w:szCs w:val="32"/>
          <w:lang w:val="en-US" w:eastAsia="zh-CN"/>
        </w:rPr>
        <w:t>聚焦慈善公益，巩固提升为民品牌亮点</w:t>
      </w:r>
    </w:p>
    <w:p w14:paraId="3256937D">
      <w:pPr>
        <w:keepNext w:val="0"/>
        <w:keepLines w:val="0"/>
        <w:pageBreakBefore w:val="0"/>
        <w:widowControl w:val="0"/>
        <w:numPr>
          <w:ilvl w:val="0"/>
          <w:numId w:val="0"/>
        </w:numPr>
        <w:kinsoku/>
        <w:wordWrap/>
        <w:overflowPunct/>
        <w:topLinePunct w:val="0"/>
        <w:autoSpaceDE/>
        <w:autoSpaceDN/>
        <w:bidi w:val="0"/>
        <w:adjustRightInd/>
        <w:snapToGrid/>
        <w:spacing w:after="0" w:line="550" w:lineRule="exact"/>
        <w:ind w:firstLine="640" w:firstLineChars="200"/>
        <w:jc w:val="both"/>
        <w:textAlignment w:val="auto"/>
        <w:rPr>
          <w:rFonts w:hint="eastAsia" w:ascii="仿宋_GB2312" w:hAnsi="仿宋_GB2312" w:eastAsia="仿宋_GB2312" w:cs="仿宋_GB2312"/>
          <w:bCs/>
          <w:kern w:val="2"/>
          <w:sz w:val="32"/>
          <w:szCs w:val="32"/>
          <w:lang w:val="en-US" w:eastAsia="zh-CN"/>
        </w:rPr>
      </w:pPr>
      <w:r>
        <w:rPr>
          <w:rFonts w:hint="eastAsia" w:ascii="仿宋_GB2312" w:hAnsi="仿宋_GB2312" w:eastAsia="仿宋_GB2312" w:cs="仿宋_GB2312"/>
          <w:bCs/>
          <w:kern w:val="2"/>
          <w:sz w:val="32"/>
          <w:szCs w:val="32"/>
          <w:lang w:val="en-US" w:eastAsia="zh-CN"/>
        </w:rPr>
        <w:t>紧扣中心工作，服务发展大局，聚焦困难群体所需所盼，积极链接社会爱心资源、广泛凝聚慈善帮扶力量，充分释放第三次分配效能，在帮扶困难群体、助力乡村振兴、促进共同富裕的实践中彰显责任担当。</w:t>
      </w:r>
    </w:p>
    <w:p w14:paraId="1D421F2B">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default" w:ascii="仿宋_GB2312" w:hAnsi="仿宋_GB2312" w:eastAsia="仿宋_GB2312" w:cs="仿宋_GB2312"/>
          <w:bCs/>
          <w:kern w:val="2"/>
          <w:sz w:val="32"/>
          <w:szCs w:val="32"/>
          <w:lang w:val="en-US" w:eastAsia="zh-CN"/>
        </w:rPr>
      </w:pPr>
      <w:r>
        <w:rPr>
          <w:rFonts w:hint="eastAsia" w:ascii="仿宋_GB2312" w:hAnsi="仿宋_GB2312" w:eastAsia="仿宋_GB2312" w:cs="仿宋_GB2312"/>
          <w:bCs/>
          <w:kern w:val="2"/>
          <w:sz w:val="32"/>
          <w:szCs w:val="32"/>
          <w:lang w:val="en-US" w:eastAsia="zh-CN"/>
        </w:rPr>
        <w:t>1.开展慈善助医项目10个。</w:t>
      </w:r>
    </w:p>
    <w:p w14:paraId="0D50BCD9">
      <w:pPr>
        <w:keepNext w:val="0"/>
        <w:keepLines w:val="0"/>
        <w:pageBreakBefore w:val="0"/>
        <w:widowControl w:val="0"/>
        <w:kinsoku/>
        <w:wordWrap/>
        <w:overflowPunct/>
        <w:topLinePunct w:val="0"/>
        <w:autoSpaceDE/>
        <w:autoSpaceDN/>
        <w:bidi w:val="0"/>
        <w:adjustRightInd/>
        <w:snapToGrid/>
        <w:spacing w:after="0" w:line="550" w:lineRule="exact"/>
        <w:ind w:firstLine="643" w:firstLineChars="200"/>
        <w:jc w:val="both"/>
        <w:textAlignment w:val="auto"/>
        <w:rPr>
          <w:rFonts w:hint="default" w:ascii="仿宋_GB2312" w:hAnsi="仿宋_GB2312" w:eastAsia="仿宋_GB2312" w:cs="仿宋_GB2312"/>
          <w:bCs/>
          <w:kern w:val="2"/>
          <w:sz w:val="32"/>
          <w:szCs w:val="32"/>
          <w:lang w:val="en-US" w:eastAsia="zh-CN"/>
        </w:rPr>
      </w:pPr>
      <w:r>
        <w:rPr>
          <w:rFonts w:hint="eastAsia" w:ascii="仿宋_GB2312" w:hAnsi="仿宋_GB2312" w:eastAsia="仿宋_GB2312" w:cs="仿宋_GB2312"/>
          <w:b/>
          <w:bCs w:val="0"/>
          <w:kern w:val="2"/>
          <w:sz w:val="32"/>
          <w:szCs w:val="32"/>
          <w:lang w:val="en-US" w:eastAsia="zh-CN"/>
        </w:rPr>
        <w:t>一是</w:t>
      </w:r>
      <w:r>
        <w:rPr>
          <w:rFonts w:hint="eastAsia" w:ascii="仿宋_GB2312" w:hAnsi="仿宋_GB2312" w:eastAsia="仿宋_GB2312" w:cs="仿宋_GB2312"/>
          <w:bCs/>
          <w:kern w:val="2"/>
          <w:sz w:val="32"/>
          <w:szCs w:val="32"/>
          <w:lang w:val="en-US" w:eastAsia="zh-CN"/>
        </w:rPr>
        <w:t>开展药品援助项目。</w:t>
      </w:r>
      <w:r>
        <w:rPr>
          <w:rFonts w:hint="eastAsia" w:ascii="仿宋_GB2312" w:hAnsi="仿宋_GB2312" w:eastAsia="仿宋_GB2312" w:cs="仿宋_GB2312"/>
          <w:bCs/>
          <w:kern w:val="2"/>
          <w:sz w:val="32"/>
          <w:szCs w:val="32"/>
          <w:highlight w:val="none"/>
          <w:lang w:val="en-US" w:eastAsia="zh-CN"/>
        </w:rPr>
        <w:t>累计</w:t>
      </w:r>
      <w:r>
        <w:rPr>
          <w:rFonts w:hint="eastAsia" w:ascii="仿宋_GB2312" w:hAnsi="仿宋_GB2312" w:eastAsia="仿宋_GB2312" w:cs="仿宋_GB2312"/>
          <w:bCs/>
          <w:kern w:val="2"/>
          <w:sz w:val="32"/>
          <w:szCs w:val="32"/>
          <w:highlight w:val="none"/>
          <w:u w:val="none"/>
          <w:lang w:val="en-US" w:eastAsia="zh-CN"/>
        </w:rPr>
        <w:t>为</w:t>
      </w:r>
      <w:r>
        <w:rPr>
          <w:rFonts w:hint="eastAsia" w:ascii="仿宋_GB2312" w:hAnsi="仿宋_GB2312" w:eastAsia="仿宋_GB2312" w:cs="仿宋_GB2312"/>
          <w:bCs/>
          <w:color w:val="auto"/>
          <w:kern w:val="2"/>
          <w:sz w:val="32"/>
          <w:szCs w:val="32"/>
          <w:highlight w:val="none"/>
          <w:u w:val="none"/>
          <w:lang w:val="en-US" w:eastAsia="zh-CN"/>
        </w:rPr>
        <w:t>3065</w:t>
      </w:r>
      <w:r>
        <w:rPr>
          <w:rFonts w:hint="eastAsia" w:ascii="仿宋_GB2312" w:hAnsi="仿宋_GB2312" w:eastAsia="仿宋_GB2312" w:cs="仿宋_GB2312"/>
          <w:bCs/>
          <w:kern w:val="2"/>
          <w:sz w:val="32"/>
          <w:szCs w:val="32"/>
          <w:highlight w:val="none"/>
          <w:u w:val="none"/>
          <w:lang w:val="en-US" w:eastAsia="zh-CN"/>
        </w:rPr>
        <w:t>人次发放总价值3616万元的格列卫、达希纳、多吉美、易瑞沙、特罗凯</w:t>
      </w:r>
      <w:r>
        <w:rPr>
          <w:rFonts w:hint="eastAsia" w:ascii="仿宋_GB2312" w:hAnsi="仿宋_GB2312" w:eastAsia="仿宋_GB2312" w:cs="仿宋_GB2312"/>
          <w:bCs/>
          <w:kern w:val="2"/>
          <w:sz w:val="32"/>
          <w:szCs w:val="32"/>
          <w:highlight w:val="none"/>
          <w:lang w:val="en-US" w:eastAsia="zh-CN"/>
        </w:rPr>
        <w:t>等8个靶向药品，有效减轻因病致贫患者家庭负担。</w:t>
      </w:r>
      <w:r>
        <w:rPr>
          <w:rFonts w:hint="eastAsia" w:ascii="仿宋_GB2312" w:hAnsi="仿宋_GB2312" w:eastAsia="仿宋_GB2312" w:cs="仿宋_GB2312"/>
          <w:b/>
          <w:bCs w:val="0"/>
          <w:kern w:val="2"/>
          <w:sz w:val="32"/>
          <w:szCs w:val="32"/>
          <w:highlight w:val="none"/>
          <w:lang w:val="en-US" w:eastAsia="zh-CN"/>
        </w:rPr>
        <w:t>二是</w:t>
      </w:r>
      <w:r>
        <w:rPr>
          <w:rFonts w:hint="eastAsia" w:ascii="仿宋_GB2312" w:hAnsi="仿宋_GB2312" w:eastAsia="仿宋_GB2312" w:cs="仿宋_GB2312"/>
          <w:b w:val="0"/>
          <w:bCs/>
          <w:kern w:val="2"/>
          <w:sz w:val="32"/>
          <w:szCs w:val="32"/>
          <w:highlight w:val="none"/>
          <w:lang w:val="en-US" w:eastAsia="zh-CN"/>
        </w:rPr>
        <w:t>开展</w:t>
      </w:r>
      <w:r>
        <w:rPr>
          <w:rFonts w:hint="eastAsia" w:ascii="仿宋_GB2312" w:hAnsi="Tahoma" w:eastAsia="仿宋_GB2312" w:cs="Times New Roman"/>
          <w:color w:val="auto"/>
          <w:sz w:val="32"/>
          <w:szCs w:val="32"/>
          <w:highlight w:val="none"/>
        </w:rPr>
        <w:t>“血友病——科跃奇</w:t>
      </w:r>
      <w:r>
        <w:rPr>
          <w:rFonts w:hint="eastAsia" w:ascii="仿宋_GB2312" w:eastAsia="仿宋_GB2312" w:cs="Times New Roman"/>
          <w:color w:val="auto"/>
          <w:sz w:val="32"/>
          <w:szCs w:val="32"/>
          <w:highlight w:val="none"/>
          <w:lang w:val="en-US" w:eastAsia="zh-CN"/>
        </w:rPr>
        <w:t>Co-pay</w:t>
      </w:r>
      <w:r>
        <w:rPr>
          <w:rFonts w:hint="eastAsia" w:ascii="仿宋_GB2312" w:hAnsi="Tahoma" w:eastAsia="仿宋_GB2312" w:cs="Times New Roman"/>
          <w:color w:val="auto"/>
          <w:sz w:val="32"/>
          <w:szCs w:val="32"/>
          <w:highlight w:val="none"/>
        </w:rPr>
        <w:t>”</w:t>
      </w:r>
      <w:r>
        <w:rPr>
          <w:rFonts w:hint="eastAsia" w:ascii="仿宋_GB2312" w:eastAsia="仿宋_GB2312" w:cs="Times New Roman"/>
          <w:color w:val="auto"/>
          <w:sz w:val="32"/>
          <w:szCs w:val="32"/>
          <w:highlight w:val="none"/>
          <w:lang w:val="en-US" w:eastAsia="zh-CN"/>
        </w:rPr>
        <w:t>慈善援助项目</w:t>
      </w:r>
      <w:r>
        <w:rPr>
          <w:rFonts w:hint="eastAsia" w:ascii="仿宋_GB2312" w:eastAsia="仿宋_GB2312" w:cs="Times New Roman"/>
          <w:color w:val="auto"/>
          <w:sz w:val="32"/>
          <w:szCs w:val="32"/>
          <w:highlight w:val="none"/>
          <w:lang w:eastAsia="zh-CN"/>
        </w:rPr>
        <w:t>。</w:t>
      </w:r>
      <w:r>
        <w:rPr>
          <w:rFonts w:hint="eastAsia" w:ascii="仿宋_GB2312" w:eastAsia="仿宋_GB2312" w:cs="Times New Roman"/>
          <w:color w:val="auto"/>
          <w:sz w:val="32"/>
          <w:szCs w:val="32"/>
          <w:highlight w:val="none"/>
          <w:lang w:val="en-US" w:eastAsia="zh-CN"/>
        </w:rPr>
        <w:t>累</w:t>
      </w:r>
      <w:r>
        <w:rPr>
          <w:rFonts w:hint="eastAsia" w:ascii="仿宋_GB2312" w:eastAsia="仿宋_GB2312" w:cs="Times New Roman"/>
          <w:color w:val="auto"/>
          <w:sz w:val="32"/>
          <w:szCs w:val="32"/>
          <w:highlight w:val="none"/>
          <w:u w:val="none"/>
          <w:lang w:val="en-US" w:eastAsia="zh-CN"/>
        </w:rPr>
        <w:t>计为459人</w:t>
      </w:r>
      <w:bookmarkStart w:id="0" w:name="_GoBack"/>
      <w:bookmarkEnd w:id="0"/>
      <w:r>
        <w:rPr>
          <w:rFonts w:hint="eastAsia" w:ascii="仿宋_GB2312" w:eastAsia="仿宋_GB2312" w:cs="Times New Roman"/>
          <w:color w:val="auto"/>
          <w:sz w:val="32"/>
          <w:szCs w:val="32"/>
          <w:highlight w:val="none"/>
          <w:u w:val="none"/>
          <w:lang w:val="en-US" w:eastAsia="zh-CN"/>
        </w:rPr>
        <w:t>次</w:t>
      </w:r>
      <w:r>
        <w:rPr>
          <w:rFonts w:hint="eastAsia" w:ascii="仿宋_GB2312" w:eastAsia="仿宋_GB2312" w:cs="Times New Roman"/>
          <w:color w:val="auto"/>
          <w:sz w:val="32"/>
          <w:szCs w:val="32"/>
          <w:highlight w:val="none"/>
          <w:lang w:val="en-US" w:eastAsia="zh-CN"/>
        </w:rPr>
        <w:t>甲型血友病患者发放援助</w:t>
      </w:r>
      <w:r>
        <w:rPr>
          <w:rFonts w:hint="eastAsia" w:ascii="仿宋_GB2312" w:eastAsia="仿宋_GB2312" w:cs="Times New Roman"/>
          <w:color w:val="auto"/>
          <w:sz w:val="32"/>
          <w:szCs w:val="32"/>
          <w:highlight w:val="none"/>
          <w:u w:val="none"/>
          <w:lang w:val="en-US" w:eastAsia="zh-CN"/>
        </w:rPr>
        <w:t>款183.85万</w:t>
      </w:r>
      <w:r>
        <w:rPr>
          <w:rFonts w:hint="eastAsia" w:ascii="仿宋_GB2312" w:eastAsia="仿宋_GB2312" w:cs="Times New Roman"/>
          <w:color w:val="auto"/>
          <w:sz w:val="32"/>
          <w:szCs w:val="32"/>
          <w:highlight w:val="none"/>
          <w:lang w:val="en-US" w:eastAsia="zh-CN"/>
        </w:rPr>
        <w:t>元</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bCs/>
          <w:kern w:val="2"/>
          <w:sz w:val="32"/>
          <w:szCs w:val="32"/>
          <w:lang w:val="en-US" w:eastAsia="zh-CN"/>
        </w:rPr>
        <w:t>被中华慈善总会评为“科跃奇Co-pay慈善援助项目年度先锋单位”。</w:t>
      </w:r>
      <w:r>
        <w:rPr>
          <w:rFonts w:hint="eastAsia" w:ascii="仿宋_GB2312" w:hAnsi="仿宋_GB2312" w:eastAsia="仿宋_GB2312" w:cs="仿宋_GB2312"/>
          <w:b/>
          <w:bCs/>
          <w:kern w:val="2"/>
          <w:sz w:val="32"/>
          <w:szCs w:val="32"/>
          <w:lang w:val="en-US" w:eastAsia="zh-CN" w:bidi="ar-SA"/>
        </w:rPr>
        <w:t>三是</w:t>
      </w:r>
      <w:r>
        <w:rPr>
          <w:rFonts w:hint="eastAsia" w:ascii="仿宋_GB2312" w:hAnsi="仿宋_GB2312" w:eastAsia="仿宋_GB2312" w:cs="仿宋_GB2312"/>
          <w:b w:val="0"/>
          <w:bCs w:val="0"/>
          <w:kern w:val="2"/>
          <w:sz w:val="32"/>
          <w:szCs w:val="32"/>
          <w:lang w:val="en-US" w:eastAsia="zh-CN" w:bidi="ar-SA"/>
        </w:rPr>
        <w:t>深入实施“微笑列车”项目。与省内6家定点手术医院协同合作，累计为全</w:t>
      </w:r>
      <w:r>
        <w:rPr>
          <w:rFonts w:hint="eastAsia" w:ascii="仿宋_GB2312" w:hAnsi="仿宋_GB2312" w:eastAsia="仿宋_GB2312" w:cs="仿宋_GB2312"/>
          <w:b w:val="0"/>
          <w:bCs w:val="0"/>
          <w:kern w:val="2"/>
          <w:sz w:val="32"/>
          <w:szCs w:val="32"/>
          <w:highlight w:val="none"/>
          <w:u w:val="none"/>
          <w:lang w:val="en-US" w:eastAsia="zh-CN" w:bidi="ar-SA"/>
        </w:rPr>
        <w:t>省</w:t>
      </w:r>
      <w:r>
        <w:rPr>
          <w:rFonts w:hint="eastAsia" w:ascii="仿宋_GB2312" w:hAnsi="仿宋_GB2312" w:eastAsia="仿宋_GB2312" w:cs="仿宋_GB2312"/>
          <w:sz w:val="32"/>
          <w:szCs w:val="32"/>
          <w:highlight w:val="none"/>
          <w:u w:val="none"/>
          <w:lang w:val="en-US" w:eastAsia="zh-CN"/>
        </w:rPr>
        <w:t>191名唇腭裂患者成功实施免费矫治手术，拨付手术经费</w:t>
      </w:r>
      <w:r>
        <w:rPr>
          <w:rFonts w:hint="eastAsia" w:ascii="仿宋_GB2312" w:hAnsi="仿宋_GB2312" w:eastAsia="仿宋_GB2312" w:cs="仿宋_GB2312"/>
          <w:kern w:val="0"/>
          <w:sz w:val="32"/>
          <w:szCs w:val="32"/>
          <w:highlight w:val="none"/>
          <w:u w:val="none"/>
          <w:lang w:val="en-US" w:eastAsia="zh-CN" w:bidi="ar-SA"/>
        </w:rPr>
        <w:t>62.08</w:t>
      </w:r>
      <w:r>
        <w:rPr>
          <w:rFonts w:hint="eastAsia" w:ascii="仿宋_GB2312" w:hAnsi="仿宋_GB2312" w:eastAsia="仿宋_GB2312" w:cs="仿宋_GB2312"/>
          <w:sz w:val="32"/>
          <w:szCs w:val="32"/>
          <w:highlight w:val="none"/>
          <w:u w:val="none"/>
          <w:lang w:val="en-US" w:eastAsia="zh-CN"/>
        </w:rPr>
        <w:t>万</w:t>
      </w:r>
      <w:r>
        <w:rPr>
          <w:rFonts w:hint="eastAsia" w:ascii="仿宋_GB2312" w:hAnsi="仿宋_GB2312" w:eastAsia="仿宋_GB2312" w:cs="仿宋_GB2312"/>
          <w:sz w:val="32"/>
          <w:szCs w:val="32"/>
          <w:lang w:val="en-US" w:eastAsia="zh-CN"/>
        </w:rPr>
        <w:t>元。</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b w:val="0"/>
          <w:bCs/>
          <w:kern w:val="2"/>
          <w:sz w:val="32"/>
          <w:szCs w:val="32"/>
          <w:lang w:val="en-US" w:eastAsia="zh-CN"/>
        </w:rPr>
        <w:t>组织开展中国移动爱“心”行动三期项目。累计为</w:t>
      </w:r>
      <w:r>
        <w:rPr>
          <w:rFonts w:hint="eastAsia" w:ascii="仿宋_GB2312" w:hAnsi="仿宋_GB2312" w:eastAsia="仿宋_GB2312" w:cs="仿宋_GB2312"/>
          <w:sz w:val="32"/>
          <w:szCs w:val="32"/>
          <w:lang w:val="en-US" w:eastAsia="zh-CN"/>
        </w:rPr>
        <w:t>保定市、承德市</w:t>
      </w:r>
      <w:r>
        <w:rPr>
          <w:rFonts w:hint="eastAsia" w:ascii="仿宋_GB2312" w:hAnsi="仿宋_GB2312" w:eastAsia="仿宋_GB2312" w:cs="仿宋_GB2312"/>
          <w:sz w:val="32"/>
          <w:szCs w:val="32"/>
          <w:highlight w:val="none"/>
          <w:lang w:val="en-US" w:eastAsia="zh-CN"/>
        </w:rPr>
        <w:t>的</w:t>
      </w:r>
      <w:r>
        <w:rPr>
          <w:rFonts w:hint="eastAsia" w:ascii="仿宋_GB2312" w:hAnsi="仿宋_GB2312" w:eastAsia="仿宋_GB2312" w:cs="仿宋_GB2312"/>
          <w:sz w:val="32"/>
          <w:szCs w:val="32"/>
          <w:highlight w:val="none"/>
          <w:u w:val="none"/>
          <w:lang w:val="en-US" w:eastAsia="zh-CN"/>
        </w:rPr>
        <w:t>223名疑似先心病儿童提供了免费筛查服务，并成功为47名来自困难家庭患儿提供了手术救治，累计投入救助善款54.79万元</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
          <w:bCs/>
          <w:sz w:val="32"/>
          <w:szCs w:val="32"/>
          <w:lang w:val="en-US" w:eastAsia="zh-CN"/>
        </w:rPr>
        <w:t>五</w:t>
      </w:r>
      <w:r>
        <w:rPr>
          <w:rFonts w:hint="eastAsia" w:ascii="仿宋_GB2312" w:hAnsi="仿宋_GB2312" w:eastAsia="仿宋_GB2312" w:cs="仿宋_GB2312"/>
          <w:b/>
          <w:bCs w:val="0"/>
          <w:color w:val="auto"/>
          <w:sz w:val="32"/>
          <w:szCs w:val="32"/>
          <w:lang w:val="en-US" w:eastAsia="zh-CN"/>
        </w:rPr>
        <w:t>是</w:t>
      </w:r>
      <w:r>
        <w:rPr>
          <w:rFonts w:hint="eastAsia" w:ascii="仿宋_GB2312" w:hAnsi="仿宋_GB2312" w:eastAsia="仿宋_GB2312" w:cs="仿宋_GB2312"/>
          <w:b w:val="0"/>
          <w:bCs w:val="0"/>
          <w:sz w:val="32"/>
          <w:szCs w:val="32"/>
          <w:highlight w:val="none"/>
          <w:lang w:val="en-US" w:eastAsia="zh-CN"/>
        </w:rPr>
        <w:t>开展“艾瑞帝”慈善援助项目。全年共援</w:t>
      </w:r>
      <w:r>
        <w:rPr>
          <w:rFonts w:hint="eastAsia" w:ascii="仿宋_GB2312" w:hAnsi="仿宋_GB2312" w:eastAsia="仿宋_GB2312" w:cs="仿宋_GB2312"/>
          <w:b w:val="0"/>
          <w:bCs w:val="0"/>
          <w:sz w:val="32"/>
          <w:szCs w:val="32"/>
          <w:highlight w:val="none"/>
          <w:u w:val="none"/>
          <w:lang w:val="en-US" w:eastAsia="zh-CN"/>
        </w:rPr>
        <w:t>助305人次慢性髓性白血病患者，累计接收援助资金56万元</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bCs w:val="0"/>
          <w:color w:val="auto"/>
          <w:sz w:val="32"/>
          <w:szCs w:val="32"/>
          <w:lang w:val="en-US" w:eastAsia="zh-CN"/>
        </w:rPr>
        <w:t>六</w:t>
      </w:r>
      <w:r>
        <w:rPr>
          <w:rFonts w:hint="eastAsia" w:ascii="仿宋_GB2312" w:hAnsi="仿宋_GB2312" w:eastAsia="仿宋_GB2312" w:cs="仿宋_GB2312"/>
          <w:b/>
          <w:bCs/>
          <w:sz w:val="32"/>
          <w:szCs w:val="32"/>
          <w:lang w:val="en-US" w:eastAsia="zh-CN"/>
        </w:rPr>
        <w:t>是</w:t>
      </w:r>
      <w:r>
        <w:rPr>
          <w:rFonts w:hint="eastAsia" w:ascii="仿宋_GB2312" w:hAnsi="仿宋_GB2312" w:eastAsia="仿宋_GB2312" w:cs="仿宋_GB2312"/>
          <w:b w:val="0"/>
          <w:bCs w:val="0"/>
          <w:sz w:val="32"/>
          <w:szCs w:val="32"/>
          <w:lang w:val="en-US" w:eastAsia="zh-CN"/>
        </w:rPr>
        <w:t>开展“生命的礼物”项目。累计</w:t>
      </w:r>
      <w:r>
        <w:rPr>
          <w:rFonts w:hint="eastAsia" w:ascii="仿宋_GB2312" w:hAnsi="仿宋_GB2312" w:eastAsia="仿宋_GB2312" w:cs="仿宋_GB2312"/>
          <w:b w:val="0"/>
          <w:bCs w:val="0"/>
          <w:sz w:val="32"/>
          <w:szCs w:val="32"/>
          <w:highlight w:val="none"/>
          <w:lang w:val="en-US" w:eastAsia="zh-CN"/>
        </w:rPr>
        <w:t>筹集善</w:t>
      </w:r>
      <w:r>
        <w:rPr>
          <w:rFonts w:hint="eastAsia" w:ascii="仿宋_GB2312" w:hAnsi="仿宋_GB2312" w:eastAsia="仿宋_GB2312" w:cs="仿宋_GB2312"/>
          <w:b w:val="0"/>
          <w:bCs w:val="0"/>
          <w:sz w:val="32"/>
          <w:szCs w:val="32"/>
          <w:highlight w:val="none"/>
          <w:u w:val="none"/>
          <w:lang w:val="en-US" w:eastAsia="zh-CN"/>
        </w:rPr>
        <w:t>款35.5</w:t>
      </w:r>
      <w:r>
        <w:rPr>
          <w:rFonts w:hint="eastAsia" w:ascii="仿宋_GB2312" w:hAnsi="仿宋_GB2312" w:cs="仿宋_GB2312"/>
          <w:b w:val="0"/>
          <w:bCs w:val="0"/>
          <w:sz w:val="32"/>
          <w:szCs w:val="32"/>
          <w:highlight w:val="none"/>
          <w:u w:val="none"/>
          <w:lang w:val="en-US" w:eastAsia="zh-CN"/>
        </w:rPr>
        <w:t>6</w:t>
      </w:r>
      <w:r>
        <w:rPr>
          <w:rFonts w:hint="eastAsia" w:ascii="仿宋_GB2312" w:hAnsi="仿宋_GB2312" w:eastAsia="仿宋_GB2312" w:cs="仿宋_GB2312"/>
          <w:b w:val="0"/>
          <w:bCs w:val="0"/>
          <w:sz w:val="32"/>
          <w:szCs w:val="32"/>
          <w:highlight w:val="none"/>
          <w:u w:val="none"/>
          <w:lang w:val="en-US" w:eastAsia="zh-CN"/>
        </w:rPr>
        <w:t>万元，为37名</w:t>
      </w:r>
      <w:r>
        <w:rPr>
          <w:rFonts w:hint="eastAsia" w:ascii="仿宋_GB2312" w:hAnsi="仿宋_GB2312" w:eastAsia="仿宋_GB2312" w:cs="仿宋_GB2312"/>
          <w:b w:val="0"/>
          <w:bCs w:val="0"/>
          <w:sz w:val="32"/>
          <w:szCs w:val="32"/>
          <w:highlight w:val="none"/>
          <w:lang w:val="en-US" w:eastAsia="zh-CN"/>
        </w:rPr>
        <w:t>尿道下裂患儿提供了手术救治</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
          <w:bCs w:val="0"/>
          <w:color w:val="auto"/>
          <w:kern w:val="2"/>
          <w:sz w:val="32"/>
          <w:szCs w:val="32"/>
          <w:lang w:val="en-US" w:eastAsia="zh-CN" w:bidi="ar-SA"/>
        </w:rPr>
        <w:t>七是</w:t>
      </w:r>
      <w:r>
        <w:rPr>
          <w:rFonts w:hint="eastAsia" w:ascii="仿宋_GB2312" w:hAnsi="仿宋_GB2312" w:eastAsia="仿宋_GB2312" w:cs="仿宋_GB2312"/>
          <w:b w:val="0"/>
          <w:bCs/>
          <w:color w:val="auto"/>
          <w:kern w:val="2"/>
          <w:sz w:val="32"/>
          <w:szCs w:val="32"/>
          <w:lang w:val="en-US" w:eastAsia="zh-CN" w:bidi="ar-SA"/>
        </w:rPr>
        <w:t>开展“祛白天使”项目。累计接收善</w:t>
      </w:r>
      <w:r>
        <w:rPr>
          <w:rFonts w:hint="eastAsia" w:ascii="仿宋_GB2312" w:hAnsi="仿宋_GB2312" w:eastAsia="仿宋_GB2312" w:cs="仿宋_GB2312"/>
          <w:b w:val="0"/>
          <w:bCs/>
          <w:color w:val="auto"/>
          <w:kern w:val="2"/>
          <w:sz w:val="32"/>
          <w:szCs w:val="32"/>
          <w:highlight w:val="none"/>
          <w:u w:val="none"/>
          <w:lang w:val="en-US" w:eastAsia="zh-CN" w:bidi="ar-SA"/>
        </w:rPr>
        <w:t>款21万元，共为112名困难家庭白癜风患者提供及时、有效</w:t>
      </w:r>
      <w:r>
        <w:rPr>
          <w:rFonts w:hint="eastAsia" w:ascii="仿宋_GB2312" w:hAnsi="仿宋_GB2312" w:eastAsia="仿宋_GB2312" w:cs="仿宋_GB2312"/>
          <w:b w:val="0"/>
          <w:bCs/>
          <w:color w:val="auto"/>
          <w:kern w:val="2"/>
          <w:sz w:val="32"/>
          <w:szCs w:val="32"/>
          <w:highlight w:val="none"/>
          <w:lang w:val="en-US" w:eastAsia="zh-CN" w:bidi="ar-SA"/>
        </w:rPr>
        <w:t>的医</w:t>
      </w:r>
      <w:r>
        <w:rPr>
          <w:rFonts w:hint="eastAsia" w:ascii="仿宋_GB2312" w:hAnsi="仿宋_GB2312" w:eastAsia="仿宋_GB2312" w:cs="仿宋_GB2312"/>
          <w:b w:val="0"/>
          <w:bCs/>
          <w:color w:val="auto"/>
          <w:kern w:val="2"/>
          <w:sz w:val="32"/>
          <w:szCs w:val="32"/>
          <w:lang w:val="en-US" w:eastAsia="zh-CN" w:bidi="ar-SA"/>
        </w:rPr>
        <w:t>疗救助</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bCs w:val="0"/>
          <w:color w:val="auto"/>
          <w:sz w:val="32"/>
          <w:szCs w:val="32"/>
          <w:highlight w:val="none"/>
          <w:lang w:val="en-US" w:eastAsia="zh-CN"/>
        </w:rPr>
        <w:t>八</w:t>
      </w:r>
      <w:r>
        <w:rPr>
          <w:rFonts w:hint="eastAsia" w:ascii="仿宋_GB2312" w:hAnsi="仿宋_GB2312" w:eastAsia="仿宋_GB2312" w:cs="仿宋_GB2312"/>
          <w:b/>
          <w:bCs/>
          <w:sz w:val="32"/>
          <w:szCs w:val="32"/>
          <w:highlight w:val="none"/>
          <w:lang w:val="en-US" w:eastAsia="zh-CN"/>
        </w:rPr>
        <w:t>是</w:t>
      </w:r>
      <w:r>
        <w:rPr>
          <w:rFonts w:hint="eastAsia" w:ascii="仿宋_GB2312" w:hAnsi="仿宋_GB2312" w:eastAsia="仿宋_GB2312" w:cs="仿宋_GB2312"/>
          <w:b w:val="0"/>
          <w:bCs w:val="0"/>
          <w:sz w:val="32"/>
          <w:szCs w:val="32"/>
          <w:highlight w:val="none"/>
          <w:lang w:val="en-US" w:eastAsia="zh-CN"/>
        </w:rPr>
        <w:t>开展“困难糖尿病患者救助”项目。累计</w:t>
      </w:r>
      <w:r>
        <w:rPr>
          <w:rFonts w:hint="eastAsia" w:ascii="仿宋_GB2312" w:hAnsi="仿宋_GB2312" w:eastAsia="仿宋_GB2312" w:cs="仿宋_GB2312"/>
          <w:b w:val="0"/>
          <w:bCs w:val="0"/>
          <w:sz w:val="32"/>
          <w:szCs w:val="32"/>
          <w:highlight w:val="none"/>
          <w:u w:val="none"/>
          <w:lang w:val="en-US" w:eastAsia="zh-CN"/>
        </w:rPr>
        <w:t>为</w:t>
      </w:r>
      <w:r>
        <w:rPr>
          <w:rFonts w:hint="eastAsia" w:ascii="仿宋_GB2312" w:hAnsi="仿宋_GB2312" w:eastAsia="仿宋_GB2312" w:cs="仿宋_GB2312"/>
          <w:b w:val="0"/>
          <w:bCs/>
          <w:color w:val="auto"/>
          <w:sz w:val="32"/>
          <w:szCs w:val="32"/>
          <w:highlight w:val="none"/>
          <w:u w:val="none"/>
          <w:lang w:val="en-US" w:eastAsia="zh-CN"/>
        </w:rPr>
        <w:t>194名困难糖尿病患者进行了医疗救助，</w:t>
      </w:r>
      <w:r>
        <w:rPr>
          <w:rFonts w:hint="eastAsia" w:ascii="仿宋_GB2312" w:hAnsi="仿宋_GB2312" w:eastAsia="仿宋_GB2312" w:cs="仿宋_GB2312"/>
          <w:b w:val="0"/>
          <w:bCs/>
          <w:color w:val="auto"/>
          <w:kern w:val="2"/>
          <w:sz w:val="32"/>
          <w:szCs w:val="32"/>
          <w:highlight w:val="none"/>
          <w:u w:val="none"/>
          <w:lang w:val="en-US" w:eastAsia="zh-CN" w:bidi="ar-SA"/>
        </w:rPr>
        <w:t>救助资金34.98万元</w:t>
      </w:r>
      <w:r>
        <w:rPr>
          <w:rFonts w:hint="eastAsia" w:ascii="仿宋_GB2312" w:hAnsi="仿宋_GB2312" w:eastAsia="仿宋_GB2312" w:cs="仿宋_GB2312"/>
          <w:bCs/>
          <w:kern w:val="2"/>
          <w:sz w:val="32"/>
          <w:szCs w:val="32"/>
          <w:lang w:val="en-US" w:eastAsia="zh-CN"/>
        </w:rPr>
        <w:t>。</w:t>
      </w:r>
      <w:r>
        <w:rPr>
          <w:rFonts w:hint="eastAsia" w:ascii="仿宋_GB2312" w:hAnsi="仿宋_GB2312" w:eastAsia="仿宋_GB2312" w:cs="仿宋_GB2312"/>
          <w:b/>
          <w:bCs w:val="0"/>
          <w:color w:val="auto"/>
          <w:kern w:val="2"/>
          <w:sz w:val="32"/>
          <w:szCs w:val="32"/>
          <w:lang w:val="en-US" w:eastAsia="zh-CN"/>
        </w:rPr>
        <w:t>九是</w:t>
      </w:r>
      <w:r>
        <w:rPr>
          <w:rFonts w:hint="eastAsia" w:ascii="仿宋_GB2312" w:hAnsi="仿宋_GB2312" w:eastAsia="仿宋_GB2312" w:cs="仿宋_GB2312"/>
          <w:b w:val="0"/>
          <w:bCs/>
          <w:color w:val="auto"/>
          <w:kern w:val="2"/>
          <w:sz w:val="32"/>
          <w:szCs w:val="32"/>
          <w:lang w:val="en-US" w:eastAsia="zh-CN" w:bidi="ar-SA"/>
        </w:rPr>
        <w:t>实施“疤愈新生”项目。共</w:t>
      </w:r>
      <w:r>
        <w:rPr>
          <w:rFonts w:hint="eastAsia" w:ascii="仿宋_GB2312" w:hAnsi="仿宋_GB2312" w:eastAsia="仿宋_GB2312" w:cs="仿宋_GB2312"/>
          <w:color w:val="auto"/>
          <w:sz w:val="32"/>
          <w:szCs w:val="32"/>
          <w:lang w:val="en-US" w:eastAsia="zh-CN"/>
        </w:rPr>
        <w:t>接收</w:t>
      </w:r>
      <w:r>
        <w:rPr>
          <w:rFonts w:hint="eastAsia" w:ascii="仿宋_GB2312" w:hAnsi="仿宋_GB2312" w:eastAsia="仿宋_GB2312" w:cs="仿宋_GB2312"/>
          <w:color w:val="auto"/>
          <w:sz w:val="32"/>
          <w:szCs w:val="32"/>
          <w:highlight w:val="none"/>
          <w:lang w:val="en-US" w:eastAsia="zh-CN"/>
        </w:rPr>
        <w:t>善款11万元，救助17名家</w:t>
      </w:r>
      <w:r>
        <w:rPr>
          <w:rFonts w:hint="eastAsia" w:ascii="仿宋_GB2312" w:hAnsi="仿宋_GB2312" w:eastAsia="仿宋_GB2312" w:cs="仿宋_GB2312"/>
          <w:color w:val="auto"/>
          <w:sz w:val="32"/>
          <w:szCs w:val="32"/>
          <w:lang w:val="en-US" w:eastAsia="zh-CN"/>
        </w:rPr>
        <w:t>庭困难的病理性疤痕患者。</w:t>
      </w:r>
      <w:r>
        <w:rPr>
          <w:rFonts w:hint="eastAsia" w:ascii="仿宋_GB2312" w:hAnsi="仿宋_GB2312" w:eastAsia="仿宋_GB2312" w:cs="仿宋_GB2312"/>
          <w:b/>
          <w:bCs/>
          <w:color w:val="auto"/>
          <w:sz w:val="32"/>
          <w:szCs w:val="32"/>
          <w:highlight w:val="none"/>
          <w:lang w:val="en-US" w:eastAsia="zh-CN"/>
        </w:rPr>
        <w:t>十是</w:t>
      </w:r>
      <w:r>
        <w:rPr>
          <w:rFonts w:hint="eastAsia" w:ascii="仿宋_GB2312" w:hAnsi="仿宋_GB2312" w:eastAsia="仿宋_GB2312" w:cs="仿宋_GB2312"/>
          <w:color w:val="auto"/>
          <w:sz w:val="32"/>
          <w:szCs w:val="32"/>
          <w:highlight w:val="none"/>
          <w:lang w:val="en-US" w:eastAsia="zh-CN"/>
        </w:rPr>
        <w:t>开展</w:t>
      </w:r>
      <w:r>
        <w:rPr>
          <w:rFonts w:hint="default" w:ascii="仿宋_GB2312" w:hAnsi="仿宋_GB2312" w:eastAsia="仿宋_GB2312" w:cs="仿宋_GB2312"/>
          <w:b w:val="0"/>
          <w:bCs/>
          <w:color w:val="auto"/>
          <w:sz w:val="32"/>
          <w:szCs w:val="32"/>
          <w:highlight w:val="none"/>
          <w:lang w:val="en-US" w:eastAsia="zh-CN" w:bidi="ar-SA"/>
        </w:rPr>
        <w:t>“一起为儿童”特殊儿童援助项目</w:t>
      </w:r>
      <w:r>
        <w:rPr>
          <w:rFonts w:hint="eastAsia" w:ascii="仿宋_GB2312" w:hAnsi="仿宋_GB2312" w:eastAsia="仿宋_GB2312" w:cs="仿宋_GB2312"/>
          <w:b w:val="0"/>
          <w:bCs/>
          <w:color w:val="auto"/>
          <w:sz w:val="32"/>
          <w:szCs w:val="32"/>
          <w:highlight w:val="none"/>
          <w:lang w:val="en-US" w:eastAsia="zh-CN" w:bidi="ar-SA"/>
        </w:rPr>
        <w:t>。</w:t>
      </w:r>
      <w:r>
        <w:rPr>
          <w:rFonts w:hint="default" w:ascii="仿宋_GB2312" w:hAnsi="仿宋_GB2312" w:eastAsia="仿宋_GB2312" w:cs="仿宋_GB2312"/>
          <w:b w:val="0"/>
          <w:bCs/>
          <w:color w:val="auto"/>
          <w:sz w:val="32"/>
          <w:szCs w:val="32"/>
          <w:highlight w:val="none"/>
          <w:lang w:val="en-US" w:eastAsia="zh-CN" w:bidi="ar-SA"/>
        </w:rPr>
        <w:t>累计救助</w:t>
      </w:r>
      <w:r>
        <w:rPr>
          <w:rFonts w:hint="eastAsia" w:ascii="仿宋_GB2312" w:hAnsi="仿宋_GB2312" w:eastAsia="仿宋_GB2312" w:cs="仿宋_GB2312"/>
          <w:b w:val="0"/>
          <w:bCs/>
          <w:color w:val="auto"/>
          <w:sz w:val="32"/>
          <w:szCs w:val="32"/>
          <w:highlight w:val="none"/>
          <w:lang w:val="en-US" w:eastAsia="zh-CN" w:bidi="ar-SA"/>
        </w:rPr>
        <w:t>我省</w:t>
      </w:r>
      <w:r>
        <w:rPr>
          <w:rFonts w:hint="default" w:ascii="仿宋_GB2312" w:hAnsi="仿宋_GB2312" w:eastAsia="仿宋_GB2312" w:cs="仿宋_GB2312"/>
          <w:b w:val="0"/>
          <w:bCs/>
          <w:color w:val="auto"/>
          <w:sz w:val="32"/>
          <w:szCs w:val="32"/>
          <w:highlight w:val="none"/>
          <w:lang w:val="en-US" w:eastAsia="zh-CN" w:bidi="ar-SA"/>
        </w:rPr>
        <w:t>18名</w:t>
      </w:r>
      <w:r>
        <w:rPr>
          <w:rFonts w:hint="eastAsia" w:ascii="仿宋_GB2312" w:hAnsi="仿宋_GB2312" w:eastAsia="仿宋_GB2312" w:cs="仿宋_GB2312"/>
          <w:b w:val="0"/>
          <w:bCs/>
          <w:color w:val="auto"/>
          <w:sz w:val="32"/>
          <w:szCs w:val="32"/>
          <w:highlight w:val="none"/>
          <w:lang w:val="en-US" w:eastAsia="zh-CN" w:bidi="ar-SA"/>
        </w:rPr>
        <w:t>患有</w:t>
      </w:r>
      <w:r>
        <w:rPr>
          <w:rFonts w:hint="default" w:ascii="仿宋_GB2312" w:hAnsi="仿宋_GB2312" w:eastAsia="仿宋_GB2312" w:cs="仿宋_GB2312"/>
          <w:b w:val="0"/>
          <w:bCs/>
          <w:color w:val="auto"/>
          <w:sz w:val="32"/>
          <w:szCs w:val="32"/>
          <w:highlight w:val="none"/>
          <w:lang w:val="en-US" w:eastAsia="zh-CN" w:bidi="ar-SA"/>
        </w:rPr>
        <w:t>孤独症、发育迟缓</w:t>
      </w:r>
      <w:r>
        <w:rPr>
          <w:rFonts w:hint="eastAsia" w:ascii="仿宋_GB2312" w:hAnsi="仿宋_GB2312" w:eastAsia="仿宋_GB2312" w:cs="仿宋_GB2312"/>
          <w:b w:val="0"/>
          <w:bCs/>
          <w:color w:val="auto"/>
          <w:sz w:val="32"/>
          <w:szCs w:val="32"/>
          <w:highlight w:val="none"/>
          <w:lang w:val="en-US" w:eastAsia="zh-CN" w:bidi="ar-SA"/>
        </w:rPr>
        <w:t>等疾病的</w:t>
      </w:r>
      <w:r>
        <w:rPr>
          <w:rFonts w:hint="default" w:ascii="仿宋_GB2312" w:hAnsi="仿宋_GB2312" w:eastAsia="仿宋_GB2312" w:cs="仿宋_GB2312"/>
          <w:b w:val="0"/>
          <w:bCs/>
          <w:color w:val="auto"/>
          <w:sz w:val="32"/>
          <w:szCs w:val="32"/>
          <w:highlight w:val="none"/>
          <w:lang w:val="en-US" w:eastAsia="zh-CN" w:bidi="ar-SA"/>
        </w:rPr>
        <w:t>特殊儿童</w:t>
      </w:r>
      <w:r>
        <w:rPr>
          <w:rFonts w:hint="eastAsia" w:ascii="仿宋_GB2312" w:hAnsi="仿宋_GB2312" w:eastAsia="仿宋_GB2312" w:cs="仿宋_GB2312"/>
          <w:b w:val="0"/>
          <w:bCs/>
          <w:color w:val="auto"/>
          <w:sz w:val="32"/>
          <w:szCs w:val="32"/>
          <w:highlight w:val="none"/>
          <w:lang w:val="en-US" w:eastAsia="zh-CN" w:bidi="ar-SA"/>
        </w:rPr>
        <w:t>提供救助</w:t>
      </w:r>
      <w:r>
        <w:rPr>
          <w:rFonts w:hint="default" w:ascii="仿宋_GB2312" w:hAnsi="仿宋_GB2312" w:eastAsia="仿宋_GB2312" w:cs="仿宋_GB2312"/>
          <w:b w:val="0"/>
          <w:bCs/>
          <w:color w:val="auto"/>
          <w:sz w:val="32"/>
          <w:szCs w:val="32"/>
          <w:highlight w:val="none"/>
          <w:lang w:val="en-US" w:eastAsia="zh-CN" w:bidi="ar-SA"/>
        </w:rPr>
        <w:t>，</w:t>
      </w:r>
      <w:r>
        <w:rPr>
          <w:rFonts w:hint="default" w:ascii="仿宋_GB2312" w:hAnsi="仿宋_GB2312" w:eastAsia="仿宋_GB2312" w:cs="仿宋_GB2312"/>
          <w:bCs/>
          <w:kern w:val="2"/>
          <w:sz w:val="32"/>
          <w:szCs w:val="32"/>
          <w:highlight w:val="none"/>
          <w:lang w:val="en-US" w:eastAsia="zh-CN"/>
        </w:rPr>
        <w:t>拨付救助款</w:t>
      </w:r>
      <w:r>
        <w:rPr>
          <w:rFonts w:hint="eastAsia" w:ascii="仿宋_GB2312" w:hAnsi="仿宋_GB2312" w:eastAsia="仿宋_GB2312" w:cs="仿宋_GB2312"/>
          <w:bCs/>
          <w:kern w:val="2"/>
          <w:sz w:val="32"/>
          <w:szCs w:val="32"/>
          <w:highlight w:val="none"/>
          <w:lang w:val="en-US" w:eastAsia="zh-CN"/>
        </w:rPr>
        <w:t>共计</w:t>
      </w:r>
      <w:r>
        <w:rPr>
          <w:rFonts w:hint="default" w:ascii="仿宋_GB2312" w:hAnsi="仿宋_GB2312" w:eastAsia="仿宋_GB2312" w:cs="仿宋_GB2312"/>
          <w:bCs/>
          <w:kern w:val="2"/>
          <w:sz w:val="32"/>
          <w:szCs w:val="32"/>
          <w:highlight w:val="none"/>
          <w:lang w:val="en-US" w:eastAsia="zh-CN"/>
        </w:rPr>
        <w:t>9万元</w:t>
      </w:r>
      <w:r>
        <w:rPr>
          <w:rFonts w:hint="eastAsia" w:ascii="仿宋_GB2312" w:hAnsi="仿宋_GB2312" w:eastAsia="仿宋_GB2312" w:cs="仿宋_GB2312"/>
          <w:bCs/>
          <w:kern w:val="2"/>
          <w:sz w:val="32"/>
          <w:szCs w:val="32"/>
          <w:highlight w:val="none"/>
          <w:lang w:val="en-US" w:eastAsia="zh-CN"/>
        </w:rPr>
        <w:t>。</w:t>
      </w:r>
    </w:p>
    <w:p w14:paraId="19164AA3">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eastAsia" w:ascii="仿宋_GB2312" w:hAnsi="仿宋_GB2312" w:eastAsia="仿宋_GB2312" w:cs="仿宋_GB2312"/>
          <w:bCs/>
          <w:kern w:val="2"/>
          <w:sz w:val="32"/>
          <w:szCs w:val="32"/>
          <w:lang w:val="en-US" w:eastAsia="zh-CN"/>
        </w:rPr>
      </w:pPr>
      <w:r>
        <w:rPr>
          <w:rFonts w:hint="eastAsia" w:ascii="仿宋_GB2312" w:hAnsi="仿宋_GB2312" w:eastAsia="仿宋_GB2312" w:cs="仿宋_GB2312"/>
          <w:bCs/>
          <w:kern w:val="2"/>
          <w:sz w:val="32"/>
          <w:szCs w:val="32"/>
          <w:lang w:val="en-US" w:eastAsia="zh-CN"/>
        </w:rPr>
        <w:t>2.开展乡村振兴项目5个。</w:t>
      </w:r>
    </w:p>
    <w:p w14:paraId="58FE4303">
      <w:pPr>
        <w:keepNext w:val="0"/>
        <w:keepLines w:val="0"/>
        <w:pageBreakBefore w:val="0"/>
        <w:widowControl w:val="0"/>
        <w:kinsoku/>
        <w:wordWrap/>
        <w:overflowPunct/>
        <w:topLinePunct w:val="0"/>
        <w:autoSpaceDE/>
        <w:autoSpaceDN/>
        <w:bidi w:val="0"/>
        <w:adjustRightInd/>
        <w:snapToGrid/>
        <w:spacing w:after="0" w:line="550" w:lineRule="exact"/>
        <w:ind w:firstLine="643" w:firstLineChars="200"/>
        <w:jc w:val="both"/>
        <w:textAlignment w:val="auto"/>
        <w:rPr>
          <w:rFonts w:hint="default" w:ascii="仿宋_GB2312" w:hAnsi="仿宋_GB2312" w:eastAsia="仿宋_GB2312" w:cs="仿宋_GB2312"/>
          <w:b w:val="0"/>
          <w:bCs/>
          <w:color w:val="auto"/>
          <w:sz w:val="32"/>
          <w:szCs w:val="32"/>
          <w:highlight w:val="none"/>
          <w:lang w:val="en-US" w:eastAsia="zh-CN" w:bidi="ar-SA"/>
        </w:rPr>
      </w:pPr>
      <w:r>
        <w:rPr>
          <w:rFonts w:hint="eastAsia" w:ascii="仿宋_GB2312" w:hAnsi="仿宋_GB2312" w:eastAsia="仿宋_GB2312" w:cs="仿宋_GB2312"/>
          <w:b/>
          <w:bCs w:val="0"/>
          <w:kern w:val="2"/>
          <w:sz w:val="32"/>
          <w:szCs w:val="32"/>
          <w:lang w:val="en-US" w:eastAsia="zh-CN"/>
        </w:rPr>
        <w:t>一是</w:t>
      </w:r>
      <w:r>
        <w:rPr>
          <w:rFonts w:hint="eastAsia" w:ascii="仿宋_GB2312" w:hAnsi="仿宋_GB2312" w:eastAsia="仿宋_GB2312" w:cs="仿宋_GB2312"/>
          <w:bCs/>
          <w:kern w:val="2"/>
          <w:sz w:val="32"/>
          <w:szCs w:val="32"/>
          <w:lang w:val="en-US" w:eastAsia="zh-CN"/>
        </w:rPr>
        <w:t>与平安公益基金会持续合作开展“乡村振兴”项目。全年共接收捐赠款715.2万元，覆盖全省47个县（市、区）的73个行政村，实施内容涵盖</w:t>
      </w:r>
      <w:r>
        <w:rPr>
          <w:rFonts w:hint="eastAsia" w:ascii="仿宋_GB2312" w:hAnsi="仿宋_GB2312" w:eastAsia="仿宋_GB2312" w:cs="仿宋_GB2312"/>
          <w:bCs/>
          <w:kern w:val="2"/>
          <w:sz w:val="32"/>
          <w:szCs w:val="32"/>
          <w:u w:val="none"/>
          <w:lang w:val="en-US" w:eastAsia="zh-CN"/>
        </w:rPr>
        <w:t>基层党组织建设、和美乡村建设、农业</w:t>
      </w:r>
      <w:r>
        <w:rPr>
          <w:rFonts w:hint="eastAsia" w:ascii="仿宋_GB2312" w:hAnsi="仿宋_GB2312" w:eastAsia="仿宋_GB2312" w:cs="仿宋_GB2312"/>
          <w:bCs/>
          <w:kern w:val="2"/>
          <w:sz w:val="32"/>
          <w:szCs w:val="32"/>
          <w:lang w:val="en-US" w:eastAsia="zh-CN"/>
        </w:rPr>
        <w:t>产业升级、人居环境改善、医疗服务下乡及乡风文明培育等多个领域，有效推动了慈善资源与乡村振兴战略的深度融合。</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b/>
          <w:bCs/>
          <w:i w:val="0"/>
          <w:caps w:val="0"/>
          <w:color w:val="auto"/>
          <w:spacing w:val="0"/>
          <w:sz w:val="32"/>
          <w:szCs w:val="32"/>
          <w:shd w:val="clear" w:fill="FFFFFF"/>
          <w:lang w:val="en-US" w:eastAsia="zh-CN"/>
        </w:rPr>
        <w:t>是</w:t>
      </w:r>
      <w:r>
        <w:rPr>
          <w:rFonts w:hint="eastAsia" w:ascii="仿宋_GB2312" w:hAnsi="仿宋_GB2312" w:eastAsia="仿宋_GB2312" w:cs="仿宋_GB2312"/>
          <w:i w:val="0"/>
          <w:caps w:val="0"/>
          <w:color w:val="auto"/>
          <w:spacing w:val="0"/>
          <w:sz w:val="32"/>
          <w:szCs w:val="32"/>
          <w:shd w:val="clear" w:fill="FFFFFF"/>
          <w:lang w:val="en-US" w:eastAsia="zh-CN"/>
        </w:rPr>
        <w:t>开展建设银行乡村振兴项目。接收建设银行河北分行捐赠款</w:t>
      </w:r>
      <w:r>
        <w:rPr>
          <w:rFonts w:hint="eastAsia" w:ascii="仿宋_GB2312" w:hAnsi="仿宋_GB2312" w:eastAsia="仿宋_GB2312" w:cs="仿宋_GB2312"/>
          <w:i w:val="0"/>
          <w:caps w:val="0"/>
          <w:color w:val="auto"/>
          <w:spacing w:val="0"/>
          <w:sz w:val="32"/>
          <w:szCs w:val="32"/>
          <w:highlight w:val="none"/>
          <w:shd w:val="clear" w:fill="FFFFFF"/>
          <w:lang w:val="en-US" w:eastAsia="zh-CN"/>
        </w:rPr>
        <w:t>440万元，专项用于支持我省18个乡村振兴</w:t>
      </w:r>
      <w:r>
        <w:rPr>
          <w:rFonts w:hint="eastAsia" w:ascii="仿宋_GB2312" w:hAnsi="仿宋_GB2312" w:eastAsia="仿宋_GB2312" w:cs="仿宋_GB2312"/>
          <w:i w:val="0"/>
          <w:caps w:val="0"/>
          <w:color w:val="auto"/>
          <w:spacing w:val="0"/>
          <w:sz w:val="32"/>
          <w:szCs w:val="32"/>
          <w:shd w:val="clear" w:fill="FFFFFF"/>
          <w:lang w:val="en-US" w:eastAsia="zh-CN"/>
        </w:rPr>
        <w:t>项目。通过“输血”与“造血”相结合的模式，精准聚焦产业提升与民生改善，确保资金使用的规范与实效，为乡村发展注入强劲动力。三</w:t>
      </w:r>
      <w:r>
        <w:rPr>
          <w:rFonts w:hint="eastAsia" w:ascii="仿宋_GB2312" w:hAnsi="仿宋_GB2312" w:eastAsia="仿宋_GB2312" w:cs="仿宋_GB2312"/>
          <w:b/>
          <w:bCs/>
          <w:sz w:val="32"/>
          <w:szCs w:val="32"/>
          <w:lang w:val="en-US" w:eastAsia="zh-CN" w:bidi="ar-SA"/>
        </w:rPr>
        <w:t>是</w:t>
      </w:r>
      <w:r>
        <w:rPr>
          <w:rFonts w:hint="eastAsia" w:ascii="仿宋_GB2312" w:hAnsi="仿宋_GB2312" w:eastAsia="仿宋_GB2312" w:cs="仿宋_GB2312"/>
          <w:b w:val="0"/>
          <w:bCs w:val="0"/>
          <w:sz w:val="32"/>
          <w:szCs w:val="32"/>
          <w:lang w:val="en-US" w:eastAsia="zh-CN" w:bidi="ar-SA"/>
        </w:rPr>
        <w:t>继续组织开展“幸福家园”村社互助工程项目。在中华慈善总会的大力倡导下，借助互联网技术整合社会资源，组织动员大名县慈善协会，在全县范围内筹集</w:t>
      </w:r>
      <w:r>
        <w:rPr>
          <w:rFonts w:hint="eastAsia" w:ascii="仿宋_GB2312" w:hAnsi="仿宋_GB2312" w:eastAsia="仿宋_GB2312" w:cs="仿宋_GB2312"/>
          <w:b w:val="0"/>
          <w:bCs w:val="0"/>
          <w:sz w:val="32"/>
          <w:szCs w:val="32"/>
          <w:highlight w:val="none"/>
          <w:lang w:val="en-US" w:eastAsia="zh-CN" w:bidi="ar-SA"/>
        </w:rPr>
        <w:t>善款</w:t>
      </w:r>
      <w:r>
        <w:rPr>
          <w:rFonts w:hint="eastAsia" w:ascii="仿宋_GB2312" w:hAnsi="仿宋_GB2312" w:eastAsia="仿宋_GB2312" w:cs="仿宋_GB2312"/>
          <w:b w:val="0"/>
          <w:bCs w:val="0"/>
          <w:sz w:val="32"/>
          <w:szCs w:val="32"/>
          <w:highlight w:val="none"/>
          <w:u w:val="none"/>
          <w:lang w:val="en-US" w:eastAsia="zh-CN" w:bidi="ar-SA"/>
        </w:rPr>
        <w:t>57.37万元，通</w:t>
      </w:r>
      <w:r>
        <w:rPr>
          <w:rFonts w:hint="eastAsia" w:ascii="仿宋_GB2312" w:hAnsi="仿宋_GB2312" w:eastAsia="仿宋_GB2312" w:cs="仿宋_GB2312"/>
          <w:b w:val="0"/>
          <w:bCs w:val="0"/>
          <w:sz w:val="32"/>
          <w:szCs w:val="32"/>
          <w:highlight w:val="none"/>
          <w:lang w:val="en-US" w:eastAsia="zh-CN" w:bidi="ar-SA"/>
        </w:rPr>
        <w:t>过开展乡村环境卫生治理、道路修缮工作以及关爱困难群体等活动，使32个村庄受益。同时，向保定市115个学校、福利机构、村（社区）捐赠总价值239.6万元的200台净水机，</w:t>
      </w:r>
      <w:r>
        <w:rPr>
          <w:rFonts w:hint="eastAsia" w:ascii="仿宋_GB2312" w:hAnsi="仿宋_GB2312" w:eastAsia="仿宋_GB2312" w:cs="仿宋_GB2312"/>
          <w:b w:val="0"/>
          <w:bCs w:val="0"/>
          <w:sz w:val="32"/>
          <w:szCs w:val="32"/>
          <w:lang w:val="en-US" w:eastAsia="zh-CN" w:bidi="ar-SA"/>
        </w:rPr>
        <w:t>在不断提升了公共服务水平的同时，为当地群众创造了更加幸福美好生活。</w:t>
      </w:r>
      <w:r>
        <w:rPr>
          <w:rFonts w:hint="eastAsia" w:ascii="仿宋_GB2312" w:hAnsi="仿宋_GB2312" w:eastAsia="仿宋_GB2312" w:cs="仿宋_GB2312"/>
          <w:b/>
          <w:bCs/>
          <w:sz w:val="32"/>
          <w:szCs w:val="32"/>
          <w:lang w:val="en-US" w:eastAsia="zh-CN" w:bidi="ar-SA"/>
        </w:rPr>
        <w:t>四是</w:t>
      </w:r>
      <w:r>
        <w:rPr>
          <w:rFonts w:hint="eastAsia" w:ascii="仿宋_GB2312" w:hAnsi="仿宋_GB2312" w:eastAsia="仿宋_GB2312" w:cs="仿宋_GB2312"/>
          <w:b w:val="0"/>
          <w:bCs w:val="0"/>
          <w:sz w:val="32"/>
          <w:szCs w:val="32"/>
          <w:lang w:val="en-US" w:eastAsia="zh-CN" w:bidi="ar-SA"/>
        </w:rPr>
        <w:t>开展南皮县农村厕所改造项目。由沧州龙达电子有限公司捐赠</w:t>
      </w:r>
      <w:r>
        <w:rPr>
          <w:rFonts w:hint="eastAsia" w:ascii="仿宋_GB2312" w:hAnsi="仿宋_GB2312" w:eastAsia="仿宋_GB2312" w:cs="仿宋_GB2312"/>
          <w:b w:val="0"/>
          <w:bCs w:val="0"/>
          <w:sz w:val="32"/>
          <w:szCs w:val="32"/>
          <w:highlight w:val="none"/>
          <w:lang w:val="en-US" w:eastAsia="zh-CN" w:bidi="ar-SA"/>
        </w:rPr>
        <w:t>22.66万元专项支持，以整村推进模式，</w:t>
      </w:r>
      <w:r>
        <w:rPr>
          <w:rFonts w:hint="eastAsia" w:ascii="仿宋_GB2312" w:hAnsi="仿宋_GB2312" w:eastAsia="仿宋_GB2312" w:cs="仿宋_GB2312"/>
          <w:b w:val="0"/>
          <w:bCs w:val="0"/>
          <w:sz w:val="32"/>
          <w:szCs w:val="32"/>
          <w:highlight w:val="none"/>
          <w:u w:val="none"/>
          <w:lang w:val="en-US" w:eastAsia="zh-CN" w:bidi="ar-SA"/>
        </w:rPr>
        <w:t>累计完成220户无害化卫</w:t>
      </w:r>
      <w:r>
        <w:rPr>
          <w:rFonts w:hint="eastAsia" w:ascii="仿宋_GB2312" w:hAnsi="仿宋_GB2312" w:eastAsia="仿宋_GB2312" w:cs="仿宋_GB2312"/>
          <w:b w:val="0"/>
          <w:bCs w:val="0"/>
          <w:sz w:val="32"/>
          <w:szCs w:val="32"/>
          <w:u w:val="none"/>
          <w:lang w:val="en-US" w:eastAsia="zh-CN" w:bidi="ar-SA"/>
        </w:rPr>
        <w:t>生厕所标准化改造</w:t>
      </w:r>
      <w:r>
        <w:rPr>
          <w:rFonts w:hint="eastAsia" w:ascii="仿宋_GB2312" w:hAnsi="仿宋_GB2312" w:eastAsia="仿宋_GB2312" w:cs="仿宋_GB2312"/>
          <w:b w:val="0"/>
          <w:bCs w:val="0"/>
          <w:sz w:val="32"/>
          <w:szCs w:val="32"/>
          <w:lang w:val="en-US" w:eastAsia="zh-CN" w:bidi="ar-SA"/>
        </w:rPr>
        <w:t>，显著改善了农村卫生条件和人居环境，切实增强了当地村民的获得感、幸福感和安全感。</w:t>
      </w:r>
      <w:r>
        <w:rPr>
          <w:rFonts w:hint="eastAsia" w:ascii="仿宋_GB2312" w:hAnsi="仿宋_GB2312" w:eastAsia="仿宋_GB2312" w:cs="仿宋_GB2312"/>
          <w:b/>
          <w:bCs/>
          <w:sz w:val="32"/>
          <w:szCs w:val="32"/>
          <w:lang w:val="en-US" w:eastAsia="zh-CN" w:bidi="ar-SA"/>
        </w:rPr>
        <w:t>五是</w:t>
      </w:r>
      <w:r>
        <w:rPr>
          <w:rFonts w:hint="eastAsia" w:ascii="仿宋_GB2312" w:hAnsi="仿宋_GB2312" w:eastAsia="仿宋_GB2312" w:cs="仿宋_GB2312"/>
          <w:b w:val="0"/>
          <w:bCs w:val="0"/>
          <w:sz w:val="32"/>
          <w:szCs w:val="32"/>
          <w:lang w:val="en-US" w:eastAsia="zh-CN" w:bidi="ar-SA"/>
        </w:rPr>
        <w:t>扎实推进“慈善情暖万家”项目。与中华慈善总会持续协作，共向阳原县、</w:t>
      </w:r>
      <w:r>
        <w:rPr>
          <w:rFonts w:hint="eastAsia" w:ascii="仿宋_GB2312" w:hAnsi="仿宋_GB2312" w:eastAsia="仿宋_GB2312" w:cs="仿宋_GB2312"/>
          <w:b w:val="0"/>
          <w:bCs/>
          <w:color w:val="auto"/>
          <w:sz w:val="32"/>
          <w:szCs w:val="32"/>
          <w:lang w:val="en-US" w:eastAsia="zh-CN"/>
        </w:rPr>
        <w:t>涿鹿县慈善组织下属困难群众及孤</w:t>
      </w:r>
      <w:r>
        <w:rPr>
          <w:rFonts w:hint="eastAsia" w:ascii="仿宋_GB2312" w:hAnsi="仿宋_GB2312" w:eastAsia="仿宋_GB2312" w:cs="仿宋_GB2312"/>
          <w:b w:val="0"/>
          <w:bCs/>
          <w:color w:val="auto"/>
          <w:sz w:val="32"/>
          <w:szCs w:val="32"/>
          <w:highlight w:val="none"/>
          <w:lang w:val="en-US" w:eastAsia="zh-CN"/>
        </w:rPr>
        <w:t>儿等群体发放帮扶金20万元，并向滦平县、邱县慈善总</w:t>
      </w:r>
      <w:r>
        <w:rPr>
          <w:rFonts w:hint="eastAsia" w:ascii="仿宋_GB2312" w:hAnsi="仿宋_GB2312" w:eastAsia="仿宋_GB2312" w:cs="仿宋_GB2312"/>
          <w:b w:val="0"/>
          <w:bCs/>
          <w:color w:val="auto"/>
          <w:sz w:val="32"/>
          <w:szCs w:val="32"/>
          <w:highlight w:val="none"/>
          <w:lang w:val="en-US" w:eastAsia="zh-CN" w:bidi="ar-SA"/>
        </w:rPr>
        <w:t>会捐赠价值71.96万元的波司登羽绒服400件，累计为550名基层困难群众提供生活支持。</w:t>
      </w:r>
    </w:p>
    <w:p w14:paraId="1038A74B">
      <w:pPr>
        <w:keepNext w:val="0"/>
        <w:keepLines w:val="0"/>
        <w:pageBreakBefore w:val="0"/>
        <w:widowControl w:val="0"/>
        <w:numPr>
          <w:ilvl w:val="0"/>
          <w:numId w:val="0"/>
        </w:numPr>
        <w:kinsoku/>
        <w:wordWrap/>
        <w:overflowPunct/>
        <w:topLinePunct w:val="0"/>
        <w:autoSpaceDE/>
        <w:autoSpaceDN/>
        <w:bidi w:val="0"/>
        <w:adjustRightInd/>
        <w:snapToGrid/>
        <w:spacing w:after="0" w:line="550" w:lineRule="exact"/>
        <w:ind w:firstLine="640"/>
        <w:jc w:val="both"/>
        <w:textAlignment w:val="auto"/>
        <w:rPr>
          <w:rFonts w:hint="eastAsia" w:ascii="仿宋_GB2312" w:hAnsi="仿宋_GB2312" w:eastAsia="仿宋_GB2312" w:cs="仿宋_GB2312"/>
          <w:b w:val="0"/>
          <w:bCs/>
          <w:color w:val="auto"/>
          <w:sz w:val="32"/>
          <w:szCs w:val="32"/>
          <w:highlight w:val="none"/>
          <w:lang w:val="en-US" w:eastAsia="zh-CN" w:bidi="ar-SA"/>
        </w:rPr>
      </w:pPr>
      <w:r>
        <w:rPr>
          <w:rFonts w:hint="eastAsia" w:ascii="仿宋_GB2312" w:hAnsi="仿宋_GB2312" w:eastAsia="仿宋_GB2312" w:cs="仿宋_GB2312"/>
          <w:b w:val="0"/>
          <w:bCs/>
          <w:color w:val="auto"/>
          <w:sz w:val="32"/>
          <w:szCs w:val="32"/>
          <w:highlight w:val="none"/>
          <w:lang w:val="en-US" w:eastAsia="zh-CN" w:bidi="ar-SA"/>
        </w:rPr>
        <w:t>3.开展助学、助教、助困、社区慈善等领域项目5个。</w:t>
      </w:r>
    </w:p>
    <w:p w14:paraId="253145B5">
      <w:pPr>
        <w:keepNext w:val="0"/>
        <w:keepLines w:val="0"/>
        <w:pageBreakBefore w:val="0"/>
        <w:widowControl w:val="0"/>
        <w:numPr>
          <w:ilvl w:val="0"/>
          <w:numId w:val="0"/>
        </w:numPr>
        <w:kinsoku/>
        <w:wordWrap/>
        <w:overflowPunct/>
        <w:topLinePunct w:val="0"/>
        <w:autoSpaceDE/>
        <w:autoSpaceDN/>
        <w:bidi w:val="0"/>
        <w:adjustRightInd/>
        <w:snapToGrid/>
        <w:spacing w:after="0" w:line="550" w:lineRule="exact"/>
        <w:ind w:firstLine="64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b/>
          <w:bCs w:val="0"/>
          <w:color w:val="auto"/>
          <w:sz w:val="32"/>
          <w:szCs w:val="32"/>
          <w:highlight w:val="none"/>
          <w:lang w:val="en-US" w:eastAsia="zh-CN" w:bidi="ar-SA"/>
        </w:rPr>
        <w:t>一是</w:t>
      </w:r>
      <w:r>
        <w:rPr>
          <w:rFonts w:hint="eastAsia" w:ascii="仿宋_GB2312" w:hAnsi="仿宋_GB2312" w:eastAsia="仿宋_GB2312" w:cs="仿宋_GB2312"/>
          <w:b w:val="0"/>
          <w:bCs/>
          <w:color w:val="auto"/>
          <w:sz w:val="32"/>
          <w:szCs w:val="32"/>
          <w:highlight w:val="none"/>
          <w:lang w:val="en-US" w:eastAsia="zh-CN" w:bidi="ar-SA"/>
        </w:rPr>
        <w:t>扎实推进“阳光助学（王立民助学基金）”项目。活动覆盖全省548所学校，共</w:t>
      </w:r>
      <w:r>
        <w:rPr>
          <w:rFonts w:hint="eastAsia" w:ascii="仿宋_GB2312" w:hAnsi="仿宋_GB2312" w:eastAsia="仿宋_GB2312" w:cs="仿宋_GB2312"/>
          <w:color w:val="auto"/>
          <w:sz w:val="32"/>
          <w:szCs w:val="32"/>
          <w:highlight w:val="none"/>
          <w:lang w:val="en-US" w:eastAsia="zh-CN"/>
        </w:rPr>
        <w:t>为</w:t>
      </w:r>
      <w:r>
        <w:rPr>
          <w:rFonts w:hint="eastAsia" w:ascii="仿宋_GB2312" w:hAnsi="仿宋_GB2312" w:eastAsia="仿宋_GB2312" w:cs="仿宋_GB2312"/>
          <w:color w:val="auto"/>
          <w:sz w:val="32"/>
          <w:szCs w:val="32"/>
          <w:highlight w:val="none"/>
          <w:lang w:eastAsia="zh-CN"/>
        </w:rPr>
        <w:t>3020名困难家庭中小学生</w:t>
      </w:r>
      <w:r>
        <w:rPr>
          <w:rFonts w:hint="eastAsia" w:ascii="仿宋_GB2312" w:hAnsi="仿宋_GB2312" w:eastAsia="仿宋_GB2312" w:cs="仿宋_GB2312"/>
          <w:color w:val="auto"/>
          <w:sz w:val="32"/>
          <w:szCs w:val="32"/>
          <w:highlight w:val="none"/>
          <w:lang w:val="en-US" w:eastAsia="zh-CN"/>
        </w:rPr>
        <w:t>发放助学金166.28万元，有效缓解了受助学生的就学压力，传递了社会关爱与慈善温暖。</w:t>
      </w:r>
      <w:r>
        <w:rPr>
          <w:rFonts w:hint="eastAsia" w:ascii="仿宋_GB2312" w:hAnsi="仿宋_GB2312" w:eastAsia="仿宋_GB2312" w:cs="仿宋_GB2312"/>
          <w:b/>
          <w:bCs/>
          <w:color w:val="auto"/>
          <w:sz w:val="32"/>
          <w:szCs w:val="32"/>
          <w:highlight w:val="none"/>
          <w:lang w:val="en-US" w:eastAsia="zh-CN"/>
        </w:rPr>
        <w:t>二</w:t>
      </w:r>
      <w:r>
        <w:rPr>
          <w:rFonts w:hint="eastAsia" w:ascii="仿宋_GB2312" w:hAnsi="仿宋_GB2312" w:eastAsia="仿宋_GB2312" w:cs="仿宋_GB2312"/>
          <w:b/>
          <w:bCs w:val="0"/>
          <w:color w:val="auto"/>
          <w:sz w:val="32"/>
          <w:szCs w:val="32"/>
          <w:highlight w:val="none"/>
          <w:lang w:val="en-US" w:eastAsia="zh-CN" w:bidi="ar-SA"/>
        </w:rPr>
        <w:t>是</w:t>
      </w:r>
      <w:r>
        <w:rPr>
          <w:rFonts w:hint="eastAsia" w:ascii="仿宋_GB2312" w:hAnsi="仿宋_GB2312" w:eastAsia="仿宋_GB2312" w:cs="仿宋_GB2312"/>
          <w:b w:val="0"/>
          <w:bCs/>
          <w:color w:val="auto"/>
          <w:sz w:val="32"/>
          <w:szCs w:val="32"/>
          <w:highlight w:val="none"/>
          <w:lang w:val="en-US" w:eastAsia="zh-CN" w:bidi="ar-SA"/>
        </w:rPr>
        <w:t>与邯郸</w:t>
      </w:r>
      <w:r>
        <w:rPr>
          <w:rFonts w:hint="eastAsia" w:ascii="仿宋_GB2312" w:hAnsi="仿宋_GB2312" w:eastAsia="仿宋_GB2312" w:cs="仿宋_GB2312"/>
          <w:bCs/>
          <w:color w:val="auto"/>
          <w:kern w:val="2"/>
          <w:sz w:val="32"/>
          <w:szCs w:val="32"/>
          <w:highlight w:val="none"/>
          <w:lang w:val="en-US" w:eastAsia="zh-CN"/>
        </w:rPr>
        <w:t>丛台酒业合作开展助学助教项目。邯郸丛台酒业通过总会先后向魏县一中、沧州市第一中学教育基金会、邯郸市校长教师培训中心累计捐赠410万元</w:t>
      </w:r>
      <w:r>
        <w:rPr>
          <w:rFonts w:hint="eastAsia" w:ascii="仿宋_GB2312" w:hAnsi="仿宋_GB2312" w:eastAsia="仿宋_GB2312" w:cs="仿宋_GB2312"/>
          <w:bCs/>
          <w:color w:val="auto"/>
          <w:kern w:val="2"/>
          <w:sz w:val="32"/>
          <w:szCs w:val="32"/>
          <w:lang w:val="en-US" w:eastAsia="zh-CN"/>
        </w:rPr>
        <w:t>，持续助力地区教育事业发展。三</w:t>
      </w:r>
      <w:r>
        <w:rPr>
          <w:rFonts w:hint="eastAsia" w:ascii="仿宋_GB2312" w:hAnsi="仿宋_GB2312" w:eastAsia="仿宋_GB2312" w:cs="仿宋_GB2312"/>
          <w:b/>
          <w:bCs w:val="0"/>
          <w:color w:val="auto"/>
          <w:sz w:val="32"/>
          <w:szCs w:val="32"/>
          <w:lang w:val="en-US" w:eastAsia="zh-CN" w:bidi="ar-SA"/>
        </w:rPr>
        <w:t>是</w:t>
      </w:r>
      <w:r>
        <w:rPr>
          <w:rFonts w:hint="eastAsia" w:ascii="仿宋_GB2312" w:hAnsi="仿宋_GB2312" w:eastAsia="仿宋_GB2312" w:cs="仿宋_GB2312"/>
          <w:b w:val="0"/>
          <w:bCs/>
          <w:color w:val="auto"/>
          <w:sz w:val="32"/>
          <w:szCs w:val="32"/>
          <w:lang w:val="en-US" w:eastAsia="zh-CN" w:bidi="ar-SA"/>
        </w:rPr>
        <w:t>设立并运行“雄安新区同心慈善基金”。该基金是总会与雄安新区</w:t>
      </w:r>
      <w:r>
        <w:rPr>
          <w:rFonts w:hint="eastAsia" w:ascii="仿宋_GB2312" w:hAnsi="仿宋_GB2312" w:eastAsia="仿宋_GB2312" w:cs="仿宋_GB2312"/>
          <w:color w:val="auto"/>
          <w:sz w:val="32"/>
          <w:szCs w:val="32"/>
          <w:lang w:val="en-US" w:eastAsia="zh-CN"/>
        </w:rPr>
        <w:t>容东管</w:t>
      </w:r>
      <w:r>
        <w:rPr>
          <w:rFonts w:hint="eastAsia" w:ascii="仿宋_GB2312" w:hAnsi="仿宋_GB2312" w:eastAsia="仿宋_GB2312" w:cs="仿宋_GB2312"/>
          <w:color w:val="auto"/>
          <w:sz w:val="32"/>
          <w:szCs w:val="32"/>
          <w:highlight w:val="none"/>
          <w:lang w:val="en-US" w:eastAsia="zh-CN"/>
        </w:rPr>
        <w:t>委会南文、南文营社区联合设立的</w:t>
      </w:r>
      <w:r>
        <w:rPr>
          <w:rFonts w:hint="eastAsia" w:ascii="仿宋_GB2312" w:hAnsi="仿宋_GB2312" w:eastAsia="仿宋_GB2312" w:cs="仿宋_GB2312"/>
          <w:b w:val="0"/>
          <w:bCs/>
          <w:color w:val="auto"/>
          <w:sz w:val="32"/>
          <w:szCs w:val="32"/>
          <w:highlight w:val="none"/>
          <w:lang w:val="en-US" w:eastAsia="zh-CN" w:bidi="ar-SA"/>
        </w:rPr>
        <w:t>首个社区慈善基金</w:t>
      </w:r>
      <w:r>
        <w:rPr>
          <w:rFonts w:hint="eastAsia" w:ascii="仿宋_GB2312" w:hAnsi="仿宋_GB2312" w:eastAsia="仿宋_GB2312" w:cs="仿宋_GB2312"/>
          <w:color w:val="auto"/>
          <w:sz w:val="32"/>
          <w:szCs w:val="32"/>
          <w:highlight w:val="none"/>
          <w:lang w:val="en-US" w:eastAsia="zh-CN"/>
        </w:rPr>
        <w:t>，累计筹集善款10.8万元。相继开展“雄芽守护计划”困境儿童帮扶、“康乃馨”两癌妇女关爱及“小夜灯”老年关爱三个精准帮扶项目，帮扶困难群体245人</w:t>
      </w:r>
      <w:r>
        <w:rPr>
          <w:rFonts w:hint="eastAsia" w:ascii="仿宋_GB2312" w:hAnsi="仿宋_GB2312" w:eastAsia="仿宋_GB2312" w:cs="仿宋_GB2312"/>
          <w:color w:val="auto"/>
          <w:sz w:val="32"/>
          <w:szCs w:val="32"/>
          <w:lang w:val="en-US" w:eastAsia="zh-CN"/>
        </w:rPr>
        <w:t>次，取得了良好社会成效。</w:t>
      </w:r>
      <w:r>
        <w:rPr>
          <w:rFonts w:hint="eastAsia" w:ascii="仿宋_GB2312" w:hAnsi="仿宋_GB2312" w:eastAsia="仿宋_GB2312" w:cs="仿宋_GB2312"/>
          <w:b/>
          <w:bCs w:val="0"/>
          <w:color w:val="auto"/>
          <w:kern w:val="2"/>
          <w:sz w:val="32"/>
          <w:szCs w:val="32"/>
          <w:lang w:val="en-US" w:eastAsia="zh-CN"/>
        </w:rPr>
        <w:t>四是</w:t>
      </w:r>
      <w:r>
        <w:rPr>
          <w:rFonts w:hint="eastAsia" w:ascii="仿宋_GB2312" w:hAnsi="仿宋_GB2312" w:eastAsia="仿宋_GB2312" w:cs="仿宋_GB2312"/>
          <w:b w:val="0"/>
          <w:bCs/>
          <w:color w:val="auto"/>
          <w:kern w:val="2"/>
          <w:sz w:val="32"/>
          <w:szCs w:val="32"/>
          <w:lang w:val="en-US" w:eastAsia="zh-CN"/>
        </w:rPr>
        <w:t>联合</w:t>
      </w:r>
      <w:r>
        <w:rPr>
          <w:rFonts w:hint="eastAsia" w:ascii="仿宋_GB2312" w:hAnsi="仿宋_GB2312" w:eastAsia="仿宋_GB2312" w:cs="仿宋_GB2312"/>
          <w:bCs/>
          <w:color w:val="auto"/>
          <w:kern w:val="2"/>
          <w:sz w:val="32"/>
          <w:szCs w:val="32"/>
          <w:lang w:val="en-US" w:eastAsia="zh-CN"/>
        </w:rPr>
        <w:t>石家庄步沐电子有限公司开展助学项目。该公司通过总会捐赠善款</w:t>
      </w:r>
      <w:r>
        <w:rPr>
          <w:rFonts w:hint="default" w:ascii="仿宋_GB2312" w:hAnsi="仿宋_GB2312" w:eastAsia="仿宋_GB2312" w:cs="仿宋_GB2312"/>
          <w:bCs/>
          <w:color w:val="auto"/>
          <w:kern w:val="2"/>
          <w:sz w:val="32"/>
          <w:szCs w:val="32"/>
          <w:highlight w:val="none"/>
          <w:lang w:val="en-US" w:eastAsia="zh-CN"/>
        </w:rPr>
        <w:t>3万</w:t>
      </w:r>
      <w:r>
        <w:rPr>
          <w:rFonts w:hint="eastAsia" w:ascii="仿宋_GB2312" w:hAnsi="仿宋_GB2312" w:eastAsia="仿宋_GB2312" w:cs="仿宋_GB2312"/>
          <w:bCs/>
          <w:color w:val="auto"/>
          <w:kern w:val="2"/>
          <w:sz w:val="32"/>
          <w:szCs w:val="32"/>
          <w:lang w:val="en-US" w:eastAsia="zh-CN"/>
        </w:rPr>
        <w:t>元，专项用于资助石家庄周边县区困难学生完成学业。</w:t>
      </w:r>
      <w:r>
        <w:rPr>
          <w:rFonts w:hint="eastAsia" w:ascii="仿宋_GB2312" w:hAnsi="仿宋_GB2312" w:eastAsia="仿宋_GB2312" w:cs="仿宋_GB2312"/>
          <w:b w:val="0"/>
          <w:bCs/>
          <w:color w:val="auto"/>
          <w:sz w:val="32"/>
          <w:szCs w:val="32"/>
          <w:lang w:val="en-US" w:eastAsia="zh-CN" w:bidi="ar-SA"/>
        </w:rPr>
        <w:t>实施景顺长城扶危济困项目，向阳原县东城镇辛旺庄村拨付援助</w:t>
      </w:r>
      <w:r>
        <w:rPr>
          <w:rFonts w:hint="eastAsia" w:ascii="仿宋_GB2312" w:hAnsi="仿宋_GB2312" w:eastAsia="仿宋_GB2312" w:cs="仿宋_GB2312"/>
          <w:b w:val="0"/>
          <w:bCs/>
          <w:color w:val="auto"/>
          <w:sz w:val="32"/>
          <w:szCs w:val="32"/>
          <w:highlight w:val="none"/>
          <w:lang w:val="en-US" w:eastAsia="zh-CN" w:bidi="ar-SA"/>
        </w:rPr>
        <w:t>款1.2万元，专项用于帮扶该村5名在籍特困户，切实缓解</w:t>
      </w:r>
      <w:r>
        <w:rPr>
          <w:rFonts w:hint="eastAsia" w:ascii="仿宋_GB2312" w:hAnsi="仿宋_GB2312" w:eastAsia="仿宋_GB2312" w:cs="仿宋_GB2312"/>
          <w:sz w:val="32"/>
          <w:szCs w:val="32"/>
          <w:highlight w:val="none"/>
          <w:u w:val="none"/>
          <w:lang w:val="en-US" w:eastAsia="zh-CN"/>
        </w:rPr>
        <w:t>其生活困难。</w:t>
      </w:r>
    </w:p>
    <w:p w14:paraId="4FCF7557">
      <w:pPr>
        <w:keepNext w:val="0"/>
        <w:keepLines w:val="0"/>
        <w:pageBreakBefore w:val="0"/>
        <w:widowControl w:val="0"/>
        <w:numPr>
          <w:ilvl w:val="0"/>
          <w:numId w:val="0"/>
        </w:numPr>
        <w:kinsoku/>
        <w:wordWrap/>
        <w:overflowPunct/>
        <w:topLinePunct w:val="0"/>
        <w:autoSpaceDE/>
        <w:autoSpaceDN/>
        <w:bidi w:val="0"/>
        <w:adjustRightInd/>
        <w:snapToGrid/>
        <w:spacing w:after="0" w:line="550" w:lineRule="exact"/>
        <w:ind w:firstLine="640"/>
        <w:jc w:val="both"/>
        <w:textAlignment w:val="auto"/>
        <w:rPr>
          <w:rFonts w:hint="default" w:ascii="楷体_GB2312" w:hAnsi="楷体_GB2312" w:eastAsia="楷体_GB2312" w:cs="楷体_GB2312"/>
          <w:sz w:val="32"/>
          <w:szCs w:val="32"/>
          <w:highlight w:val="none"/>
          <w:u w:val="none"/>
          <w:lang w:val="en-US" w:eastAsia="zh-CN"/>
        </w:rPr>
      </w:pPr>
      <w:r>
        <w:rPr>
          <w:rFonts w:hint="eastAsia" w:ascii="楷体_GB2312" w:hAnsi="楷体_GB2312" w:eastAsia="楷体_GB2312" w:cs="楷体_GB2312"/>
          <w:sz w:val="32"/>
          <w:szCs w:val="32"/>
          <w:highlight w:val="none"/>
          <w:u w:val="none"/>
          <w:lang w:val="en-US" w:eastAsia="zh-CN"/>
        </w:rPr>
        <w:t>（三）</w:t>
      </w:r>
      <w:r>
        <w:rPr>
          <w:rFonts w:hint="eastAsia" w:ascii="楷体_GB2312" w:hAnsi="楷体_GB2312" w:eastAsia="楷体_GB2312" w:cs="楷体_GB2312"/>
          <w:color w:val="auto"/>
          <w:sz w:val="32"/>
          <w:szCs w:val="32"/>
          <w:highlight w:val="none"/>
          <w:u w:val="none"/>
          <w:lang w:val="en-US" w:eastAsia="zh-CN"/>
        </w:rPr>
        <w:t>勇于担当责任，积极投身抗洪抢险救灾</w:t>
      </w:r>
    </w:p>
    <w:p w14:paraId="1C5C92B8">
      <w:pPr>
        <w:pStyle w:val="8"/>
        <w:keepNext w:val="0"/>
        <w:keepLines w:val="0"/>
        <w:pageBreakBefore w:val="0"/>
        <w:widowControl/>
        <w:shd w:val="clear" w:color="auto" w:fill="FFFFFF"/>
        <w:kinsoku/>
        <w:wordWrap/>
        <w:overflowPunct/>
        <w:topLinePunct w:val="0"/>
        <w:autoSpaceDE/>
        <w:autoSpaceDN/>
        <w:bidi w:val="0"/>
        <w:spacing w:beforeAutospacing="0" w:afterAutospacing="0" w:line="55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highlight w:val="none"/>
          <w:u w:val="none"/>
          <w:lang w:val="en-US" w:eastAsia="zh-CN"/>
        </w:rPr>
        <w:t>面对重大自然灾害，总会作为枢纽型社会组织，充分发挥自身的专业优势与平台作用，以行动诠释责任，用担当守护生命，为自然灾害救助提供坚实支撑和高效保障，为救</w:t>
      </w:r>
      <w:r>
        <w:rPr>
          <w:rFonts w:hint="eastAsia" w:ascii="仿宋_GB2312" w:hAnsi="仿宋_GB2312" w:eastAsia="仿宋_GB2312" w:cs="仿宋_GB2312"/>
          <w:sz w:val="32"/>
          <w:szCs w:val="32"/>
          <w:highlight w:val="none"/>
          <w:lang w:val="en-US" w:eastAsia="zh-CN"/>
        </w:rPr>
        <w:t>灾事业贡献慈善力量。</w:t>
      </w:r>
      <w:r>
        <w:rPr>
          <w:rFonts w:hint="eastAsia" w:ascii="仿宋_GB2312" w:hAnsi="仿宋_GB2312" w:eastAsia="仿宋_GB2312" w:cs="仿宋_GB2312"/>
          <w:b/>
          <w:bCs/>
          <w:sz w:val="32"/>
          <w:szCs w:val="32"/>
          <w:highlight w:val="none"/>
          <w:lang w:val="en-US" w:eastAsia="zh-CN"/>
        </w:rPr>
        <w:t>一是</w:t>
      </w:r>
      <w:r>
        <w:rPr>
          <w:rFonts w:hint="eastAsia" w:ascii="仿宋_GB2312" w:hAnsi="仿宋_GB2312" w:eastAsia="仿宋_GB2312" w:cs="仿宋_GB2312"/>
          <w:sz w:val="32"/>
          <w:szCs w:val="32"/>
          <w:lang w:val="en-US" w:eastAsia="zh-CN"/>
        </w:rPr>
        <w:t>开展</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 w:val="0"/>
          <w:bCs/>
          <w:kern w:val="2"/>
          <w:sz w:val="32"/>
          <w:szCs w:val="32"/>
          <w:highlight w:val="none"/>
          <w:lang w:val="en-US" w:eastAsia="zh-CN"/>
        </w:rPr>
        <w:t>抗震救灾，重建家园</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b w:val="0"/>
          <w:bCs/>
          <w:kern w:val="2"/>
          <w:sz w:val="32"/>
          <w:szCs w:val="32"/>
          <w:lang w:val="en-US" w:eastAsia="zh-CN"/>
        </w:rPr>
        <w:t>年初，</w:t>
      </w:r>
      <w:r>
        <w:rPr>
          <w:rFonts w:hint="eastAsia" w:ascii="仿宋_GB2312" w:hAnsi="仿宋_GB2312" w:eastAsia="仿宋_GB2312" w:cs="仿宋_GB2312"/>
          <w:sz w:val="32"/>
          <w:szCs w:val="32"/>
          <w:lang w:val="en-US" w:eastAsia="zh-CN"/>
        </w:rPr>
        <w:t>西藏日喀则市定日县发生6.8级地震。总会第一时间发出向西藏灾区捐款捐物倡议书，开展“</w:t>
      </w:r>
      <w:r>
        <w:rPr>
          <w:rFonts w:hint="eastAsia" w:ascii="仿宋_GB2312" w:hAnsi="仿宋_GB2312" w:eastAsia="仿宋_GB2312" w:cs="仿宋_GB2312"/>
          <w:b w:val="0"/>
          <w:bCs/>
          <w:kern w:val="2"/>
          <w:sz w:val="32"/>
          <w:szCs w:val="32"/>
          <w:highlight w:val="none"/>
          <w:lang w:val="en-US" w:eastAsia="zh-CN"/>
        </w:rPr>
        <w:t>抗震救灾，重建家园</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lang w:val="en-US" w:eastAsia="zh-CN"/>
        </w:rPr>
        <w:t>募捐项目，得到了社会各界的积极响应，共筹集救灾资金</w:t>
      </w:r>
      <w:r>
        <w:rPr>
          <w:rFonts w:hint="eastAsia" w:ascii="仿宋_GB2312" w:hAnsi="仿宋_GB2312" w:eastAsia="仿宋_GB2312" w:cs="仿宋_GB2312"/>
          <w:sz w:val="32"/>
          <w:szCs w:val="32"/>
          <w:highlight w:val="none"/>
          <w:u w:val="none"/>
          <w:lang w:val="en-US" w:eastAsia="zh-CN"/>
        </w:rPr>
        <w:t>22.17万元，用于抗震救灾及灾后重建工作。</w:t>
      </w:r>
      <w:r>
        <w:rPr>
          <w:rFonts w:hint="eastAsia" w:ascii="仿宋_GB2312" w:hAnsi="仿宋_GB2312" w:eastAsia="仿宋_GB2312" w:cs="仿宋_GB2312"/>
          <w:b/>
          <w:bCs/>
          <w:sz w:val="32"/>
          <w:szCs w:val="32"/>
          <w:highlight w:val="none"/>
          <w:u w:val="none"/>
          <w:lang w:val="en-US" w:eastAsia="zh-CN"/>
        </w:rPr>
        <w:t>二是</w:t>
      </w:r>
      <w:r>
        <w:rPr>
          <w:rFonts w:hint="eastAsia" w:ascii="仿宋_GB2312" w:hAnsi="仿宋_GB2312" w:eastAsia="仿宋_GB2312" w:cs="仿宋_GB2312"/>
          <w:sz w:val="32"/>
          <w:szCs w:val="32"/>
          <w:highlight w:val="none"/>
          <w:u w:val="none"/>
          <w:lang w:val="en-US" w:eastAsia="zh-CN"/>
        </w:rPr>
        <w:t>开展“</w:t>
      </w:r>
      <w:r>
        <w:rPr>
          <w:rFonts w:hint="eastAsia" w:ascii="仿宋_GB2312" w:hAnsi="仿宋_GB2312" w:eastAsia="仿宋_GB2312" w:cs="仿宋_GB2312"/>
          <w:b w:val="0"/>
          <w:bCs/>
          <w:kern w:val="2"/>
          <w:sz w:val="32"/>
          <w:szCs w:val="32"/>
          <w:highlight w:val="none"/>
          <w:u w:val="none"/>
          <w:lang w:val="en-US" w:eastAsia="zh-CN"/>
        </w:rPr>
        <w:t>万众一心，抗洪救灾</w:t>
      </w:r>
      <w:r>
        <w:rPr>
          <w:rFonts w:hint="eastAsia" w:ascii="仿宋_GB2312" w:hAnsi="仿宋_GB2312" w:eastAsia="仿宋_GB2312" w:cs="仿宋_GB2312"/>
          <w:sz w:val="32"/>
          <w:szCs w:val="32"/>
          <w:highlight w:val="none"/>
          <w:u w:val="none"/>
          <w:lang w:val="en-US" w:eastAsia="zh-CN"/>
        </w:rPr>
        <w:t>”项目。</w:t>
      </w:r>
      <w:r>
        <w:rPr>
          <w:rFonts w:hint="eastAsia" w:ascii="仿宋_GB2312" w:hAnsi="仿宋_GB2312" w:eastAsia="仿宋_GB2312" w:cs="仿宋_GB2312"/>
          <w:b w:val="0"/>
          <w:bCs/>
          <w:kern w:val="2"/>
          <w:sz w:val="32"/>
          <w:szCs w:val="32"/>
          <w:highlight w:val="none"/>
          <w:u w:val="none"/>
          <w:lang w:val="en-US" w:eastAsia="zh-CN"/>
        </w:rPr>
        <w:t>7月下旬，受极端天气影响，我省部分地区出现强降雨天气，遭受严重洪涝灾害。灾情发生后，</w:t>
      </w:r>
      <w:r>
        <w:rPr>
          <w:rFonts w:hint="eastAsia" w:ascii="仿宋_GB2312" w:hAnsi="仿宋_GB2312" w:eastAsia="仿宋_GB2312" w:cs="仿宋_GB2312"/>
          <w:sz w:val="32"/>
          <w:szCs w:val="32"/>
          <w:highlight w:val="none"/>
          <w:lang w:val="en-US" w:eastAsia="zh-CN"/>
        </w:rPr>
        <w:t>总会及时从救灾储备金中紧急调配1000万元，专项用于应急救灾，确保支持及时到位。同时，</w:t>
      </w:r>
      <w:r>
        <w:rPr>
          <w:rFonts w:hint="eastAsia" w:ascii="仿宋_GB2312" w:hAnsi="仿宋_GB2312" w:eastAsia="仿宋_GB2312" w:cs="仿宋_GB2312"/>
          <w:b w:val="0"/>
          <w:bCs/>
          <w:kern w:val="2"/>
          <w:sz w:val="32"/>
          <w:szCs w:val="32"/>
          <w:highlight w:val="none"/>
          <w:u w:val="none"/>
          <w:lang w:val="en-US" w:eastAsia="zh-CN"/>
        </w:rPr>
        <w:t>立即启动应急响应，发布救灾倡议书，成立物资</w:t>
      </w:r>
      <w:r>
        <w:rPr>
          <w:rFonts w:hint="eastAsia" w:ascii="仿宋_GB2312" w:hAnsi="仿宋_GB2312" w:eastAsia="仿宋_GB2312" w:cs="仿宋_GB2312"/>
          <w:sz w:val="32"/>
          <w:szCs w:val="32"/>
          <w:highlight w:val="none"/>
          <w:u w:val="none"/>
          <w:lang w:val="en-US" w:eastAsia="zh-CN"/>
        </w:rPr>
        <w:t>调拨、资金接收、宣传发动等工作组，落实24小时值班制度，保障捐赠热线畅通，有序做好款物</w:t>
      </w:r>
      <w:r>
        <w:rPr>
          <w:rFonts w:hint="eastAsia" w:ascii="仿宋_GB2312" w:hAnsi="仿宋_GB2312" w:eastAsia="仿宋_GB2312" w:cs="仿宋_GB2312"/>
          <w:color w:val="auto"/>
          <w:sz w:val="32"/>
          <w:szCs w:val="32"/>
          <w:highlight w:val="none"/>
          <w:u w:val="none"/>
          <w:lang w:val="en-US" w:eastAsia="zh-CN"/>
        </w:rPr>
        <w:t>接收发放、票据开具、宣传发布及信息公开等工作。累计接收</w:t>
      </w:r>
      <w:r>
        <w:rPr>
          <w:rFonts w:hint="eastAsia" w:ascii="仿宋_GB2312" w:hAnsi="仿宋_GB2312" w:eastAsia="仿宋_GB2312" w:cs="仿宋_GB2312"/>
          <w:sz w:val="32"/>
          <w:szCs w:val="32"/>
          <w:highlight w:val="none"/>
          <w:u w:val="none"/>
          <w:lang w:val="en-US" w:eastAsia="zh-CN"/>
        </w:rPr>
        <w:t>救灾款物484.46万元（其中资金317万元，物资折合人民币价值167.46万元），按捐赠意向及时拨付至受灾地区，用于群众</w:t>
      </w:r>
      <w:r>
        <w:rPr>
          <w:rFonts w:hint="eastAsia" w:ascii="仿宋_GB2312" w:hAnsi="仿宋_GB2312" w:eastAsia="仿宋_GB2312" w:cs="仿宋_GB2312"/>
          <w:sz w:val="32"/>
          <w:szCs w:val="32"/>
          <w:highlight w:val="none"/>
          <w:lang w:val="en-US" w:eastAsia="zh-CN"/>
        </w:rPr>
        <w:t>过渡安置、生活保障及灾后恢复重建。</w:t>
      </w:r>
      <w:r>
        <w:rPr>
          <w:rFonts w:hint="eastAsia" w:ascii="仿宋_GB2312" w:hAnsi="仿宋_GB2312" w:eastAsia="仿宋_GB2312" w:cs="仿宋_GB2312"/>
          <w:b/>
          <w:bCs/>
          <w:color w:val="auto"/>
          <w:sz w:val="32"/>
          <w:szCs w:val="32"/>
          <w:highlight w:val="none"/>
          <w:lang w:val="en-US" w:eastAsia="zh-CN"/>
        </w:rPr>
        <w:t>三是</w:t>
      </w:r>
      <w:r>
        <w:rPr>
          <w:rFonts w:hint="eastAsia" w:ascii="仿宋_GB2312" w:hAnsi="仿宋_GB2312" w:eastAsia="仿宋_GB2312" w:cs="仿宋_GB2312"/>
          <w:b w:val="0"/>
          <w:bCs w:val="0"/>
          <w:color w:val="auto"/>
          <w:sz w:val="32"/>
          <w:szCs w:val="32"/>
          <w:highlight w:val="none"/>
          <w:lang w:val="en-US" w:eastAsia="zh-CN"/>
        </w:rPr>
        <w:t>全力推进“23·7”流域</w:t>
      </w:r>
      <w:r>
        <w:rPr>
          <w:rFonts w:hint="eastAsia" w:ascii="仿宋_GB2312" w:hAnsi="仿宋_GB2312" w:eastAsia="仿宋_GB2312" w:cs="仿宋_GB2312"/>
          <w:color w:val="auto"/>
          <w:sz w:val="32"/>
          <w:szCs w:val="32"/>
          <w:lang w:val="en-US" w:eastAsia="zh-CN"/>
        </w:rPr>
        <w:t>性特大洪水灾后恢复重建工程收尾工作。重点</w:t>
      </w:r>
      <w:r>
        <w:rPr>
          <w:rFonts w:hint="eastAsia" w:ascii="仿宋_GB2312" w:hAnsi="仿宋_GB2312" w:eastAsia="仿宋_GB2312" w:cs="仿宋_GB2312"/>
          <w:color w:val="auto"/>
          <w:sz w:val="32"/>
          <w:szCs w:val="32"/>
        </w:rPr>
        <w:t>督促涿州双塔、易县、高碑店、文安4个重建项目</w:t>
      </w:r>
      <w:r>
        <w:rPr>
          <w:rFonts w:hint="eastAsia" w:ascii="仿宋_GB2312" w:hAnsi="仿宋_GB2312" w:eastAsia="仿宋_GB2312" w:cs="仿宋_GB2312"/>
          <w:color w:val="auto"/>
          <w:sz w:val="32"/>
          <w:szCs w:val="32"/>
          <w:lang w:val="en-US" w:eastAsia="zh-CN"/>
        </w:rPr>
        <w:t>按期完工。同时，聚焦保障和改善民生，争取1400万元善款，专项用于8个养老院改造提升项目，</w:t>
      </w:r>
      <w:r>
        <w:rPr>
          <w:rFonts w:hint="eastAsia" w:ascii="仿宋_GB2312" w:hAnsi="仿宋_GB2312" w:eastAsia="仿宋_GB2312" w:cs="仿宋_GB2312"/>
          <w:color w:val="auto"/>
          <w:sz w:val="32"/>
          <w:szCs w:val="32"/>
          <w:shd w:val="clear" w:color="auto" w:fill="FFFFFF"/>
        </w:rPr>
        <w:t>有力</w:t>
      </w:r>
      <w:r>
        <w:rPr>
          <w:rFonts w:hint="eastAsia" w:ascii="仿宋_GB2312" w:hAnsi="仿宋_GB2312" w:eastAsia="仿宋_GB2312" w:cs="仿宋_GB2312"/>
          <w:color w:val="auto"/>
          <w:sz w:val="32"/>
          <w:szCs w:val="32"/>
          <w:shd w:val="clear" w:color="auto" w:fill="FFFFFF"/>
          <w:lang w:val="en-US" w:eastAsia="zh-CN"/>
        </w:rPr>
        <w:t>保障了灾后重建工作的</w:t>
      </w:r>
      <w:r>
        <w:rPr>
          <w:rFonts w:hint="eastAsia" w:ascii="仿宋_GB2312" w:hAnsi="仿宋_GB2312" w:eastAsia="仿宋_GB2312" w:cs="仿宋_GB2312"/>
          <w:color w:val="auto"/>
          <w:sz w:val="32"/>
          <w:szCs w:val="32"/>
          <w:shd w:val="clear" w:color="auto" w:fill="FFFFFF"/>
        </w:rPr>
        <w:t>顺利</w:t>
      </w:r>
      <w:r>
        <w:rPr>
          <w:rFonts w:hint="eastAsia" w:ascii="仿宋_GB2312" w:hAnsi="仿宋_GB2312" w:eastAsia="仿宋_GB2312" w:cs="仿宋_GB2312"/>
          <w:color w:val="auto"/>
          <w:sz w:val="32"/>
          <w:szCs w:val="32"/>
          <w:shd w:val="clear" w:color="auto" w:fill="FFFFFF"/>
          <w:lang w:val="en-US" w:eastAsia="zh-CN"/>
        </w:rPr>
        <w:t>实施</w:t>
      </w:r>
      <w:r>
        <w:rPr>
          <w:rFonts w:hint="eastAsia" w:ascii="仿宋_GB2312" w:hAnsi="仿宋_GB2312" w:eastAsia="仿宋_GB2312" w:cs="仿宋_GB2312"/>
          <w:color w:val="auto"/>
          <w:sz w:val="32"/>
          <w:szCs w:val="32"/>
          <w:shd w:val="clear" w:color="auto" w:fill="FFFFFF"/>
        </w:rPr>
        <w:t>。</w:t>
      </w:r>
    </w:p>
    <w:p w14:paraId="3D0CCBC2">
      <w:pPr>
        <w:keepNext w:val="0"/>
        <w:keepLines w:val="0"/>
        <w:pageBreakBefore w:val="0"/>
        <w:widowControl w:val="0"/>
        <w:numPr>
          <w:ilvl w:val="0"/>
          <w:numId w:val="0"/>
        </w:numPr>
        <w:kinsoku/>
        <w:wordWrap/>
        <w:overflowPunct/>
        <w:topLinePunct w:val="0"/>
        <w:autoSpaceDE/>
        <w:autoSpaceDN/>
        <w:bidi w:val="0"/>
        <w:adjustRightInd/>
        <w:snapToGrid/>
        <w:spacing w:after="0" w:line="550" w:lineRule="exact"/>
        <w:ind w:leftChars="200" w:firstLine="320" w:firstLineChars="100"/>
        <w:jc w:val="both"/>
        <w:textAlignment w:val="auto"/>
        <w:rPr>
          <w:rFonts w:hint="default" w:ascii="楷体_GB2312" w:hAnsi="楷体_GB2312" w:eastAsia="楷体_GB2312" w:cs="楷体_GB2312"/>
          <w:bCs/>
          <w:kern w:val="2"/>
          <w:sz w:val="32"/>
          <w:szCs w:val="32"/>
          <w:lang w:val="en-US" w:eastAsia="zh-CN"/>
        </w:rPr>
      </w:pPr>
      <w:r>
        <w:rPr>
          <w:rFonts w:hint="eastAsia" w:ascii="楷体_GB2312" w:hAnsi="楷体_GB2312" w:eastAsia="楷体_GB2312" w:cs="楷体_GB2312"/>
          <w:bCs/>
          <w:kern w:val="2"/>
          <w:sz w:val="32"/>
          <w:szCs w:val="32"/>
          <w:lang w:val="en-US" w:eastAsia="zh-CN"/>
        </w:rPr>
        <w:t>（四）坚持稳扎稳打，稳步推进网络募捐活动</w:t>
      </w:r>
    </w:p>
    <w:p w14:paraId="29B0F4A4">
      <w:pPr>
        <w:keepNext w:val="0"/>
        <w:keepLines w:val="0"/>
        <w:pageBreakBefore w:val="0"/>
        <w:widowControl w:val="0"/>
        <w:numPr>
          <w:ilvl w:val="0"/>
          <w:numId w:val="0"/>
        </w:numPr>
        <w:kinsoku/>
        <w:wordWrap/>
        <w:overflowPunct/>
        <w:topLinePunct w:val="0"/>
        <w:autoSpaceDE/>
        <w:autoSpaceDN/>
        <w:bidi w:val="0"/>
        <w:adjustRightInd/>
        <w:snapToGrid/>
        <w:spacing w:after="0" w:line="550" w:lineRule="exact"/>
        <w:ind w:firstLine="640"/>
        <w:jc w:val="both"/>
        <w:textAlignment w:val="auto"/>
        <w:rPr>
          <w:rFonts w:hint="eastAsia" w:ascii="仿宋_GB2312" w:eastAsia="仿宋_GB2312" w:cs="Times New Roman" w:hAnsiTheme="minorEastAsia"/>
          <w:b w:val="0"/>
          <w:bCs w:val="0"/>
          <w:color w:val="auto"/>
          <w:sz w:val="32"/>
          <w:szCs w:val="32"/>
          <w:highlight w:val="none"/>
          <w:lang w:val="en-US" w:eastAsia="zh-CN"/>
        </w:rPr>
      </w:pPr>
      <w:r>
        <w:rPr>
          <w:rFonts w:hint="eastAsia" w:ascii="仿宋_GB2312" w:hAnsi="仿宋_GB2312" w:eastAsia="仿宋_GB2312" w:cs="仿宋_GB2312"/>
          <w:sz w:val="32"/>
          <w:szCs w:val="32"/>
          <w:lang w:val="en-US" w:eastAsia="zh-CN"/>
        </w:rPr>
        <w:t>总会以推进互联网募捐高质量发展为目标，坚持集中活动与日常动员并重。通过拓展平台、创新形式，广泛汇聚社会爱心力量，推动互联网慈善力量持续壮大。</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组织开展“久久公益节”活动。</w:t>
      </w:r>
      <w:r>
        <w:rPr>
          <w:rFonts w:hint="eastAsia" w:ascii="仿宋_GB2312" w:hAnsi="仿宋_GB2312" w:eastAsia="仿宋_GB2312" w:cs="仿宋_GB2312"/>
          <w:sz w:val="32"/>
          <w:szCs w:val="32"/>
          <w:lang w:val="en-US" w:eastAsia="zh-CN"/>
        </w:rPr>
        <w:t>今年是总会联动省内各级慈善组织、爱心企业及个人广泛参与活动的第六年，为积极顺应信息化时代发展大势，把参与“久久公益节”活动工作摆在推动慈善事业高质量发展的突出位置，坚定不移践行“全省一盘棋，上下齐联动”工作机制，共动员</w:t>
      </w:r>
      <w:r>
        <w:rPr>
          <w:rFonts w:hint="eastAsia" w:ascii="仿宋_GB2312" w:hAnsi="仿宋_GB2312" w:eastAsia="仿宋_GB2312" w:cs="仿宋_GB2312"/>
          <w:sz w:val="32"/>
          <w:szCs w:val="32"/>
          <w:highlight w:val="none"/>
          <w:lang w:val="en-US" w:eastAsia="zh-CN"/>
        </w:rPr>
        <w:t>11个市县区慈善会、32家慈善组织直接参与，95家单位以三级联动方式参与，累计上线104个一起捐项目，共筹集善款632.98万余元，吸</w:t>
      </w:r>
      <w:r>
        <w:rPr>
          <w:rFonts w:hint="eastAsia" w:ascii="仿宋_GB2312" w:hAnsi="仿宋_GB2312" w:eastAsia="仿宋_GB2312" w:cs="仿宋_GB2312"/>
          <w:sz w:val="32"/>
          <w:szCs w:val="32"/>
          <w:highlight w:val="none"/>
          <w:u w:val="none"/>
          <w:lang w:val="en-US" w:eastAsia="zh-CN"/>
        </w:rPr>
        <w:t>引10.3</w:t>
      </w:r>
      <w:r>
        <w:rPr>
          <w:rFonts w:hint="eastAsia" w:ascii="仿宋_GB2312" w:hAnsi="仿宋_GB2312" w:eastAsia="仿宋_GB2312" w:cs="仿宋_GB2312"/>
          <w:sz w:val="32"/>
          <w:szCs w:val="32"/>
          <w:highlight w:val="none"/>
          <w:lang w:val="en-US" w:eastAsia="zh-CN"/>
        </w:rPr>
        <w:t>万人次参与，同时获得腾讯公益平台资助金16.2万元。</w:t>
      </w:r>
      <w:r>
        <w:rPr>
          <w:rFonts w:hint="eastAsia" w:ascii="仿宋_GB2312" w:hAnsi="仿宋_GB2312" w:eastAsia="仿宋_GB2312" w:cs="仿宋_GB2312"/>
          <w:sz w:val="32"/>
          <w:szCs w:val="32"/>
          <w:lang w:val="en-US" w:eastAsia="zh-CN"/>
        </w:rPr>
        <w:t>总会作为行业引领者与服务平台，聚焦慈善项目、宣传形式、社会动员三大关键环节，以引领、协调、指导、监督、服务为抓手，推进总会互联网募捐工作持续保持平稳发展态势。</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val="0"/>
          <w:bCs w:val="0"/>
          <w:sz w:val="32"/>
          <w:szCs w:val="32"/>
          <w:lang w:val="en-US" w:eastAsia="zh-CN"/>
        </w:rPr>
        <w:t>积极</w:t>
      </w:r>
      <w:r>
        <w:rPr>
          <w:rFonts w:hint="eastAsia" w:ascii="仿宋_GB2312" w:hAnsi="仿宋_GB2312" w:eastAsia="仿宋_GB2312" w:cs="仿宋_GB2312"/>
          <w:sz w:val="32"/>
          <w:szCs w:val="32"/>
          <w:lang w:val="en-US" w:eastAsia="zh-CN"/>
        </w:rPr>
        <w:t>吸纳优质单位合作开展网络筹募项目。相继与河北医疗健康产业协会、河北省传统文化促进会、廊坊市邦宁社会工作服务中心合作开展“中小学生抑郁症救助”“共建幸福家园”“孤困儿童”项目，全年累计筹款</w:t>
      </w:r>
      <w:r>
        <w:rPr>
          <w:rFonts w:hint="eastAsia" w:ascii="仿宋_GB2312" w:hAnsi="仿宋_GB2312" w:eastAsia="仿宋_GB2312" w:cs="仿宋_GB2312"/>
          <w:sz w:val="32"/>
          <w:szCs w:val="32"/>
          <w:highlight w:val="none"/>
          <w:lang w:val="en-US" w:eastAsia="zh-CN"/>
        </w:rPr>
        <w:t>13.9</w:t>
      </w:r>
      <w:r>
        <w:rPr>
          <w:rFonts w:hint="eastAsia" w:ascii="仿宋_GB2312" w:hAnsi="仿宋_GB2312" w:eastAsia="仿宋_GB2312" w:cs="仿宋_GB2312"/>
          <w:sz w:val="32"/>
          <w:szCs w:val="32"/>
          <w:lang w:val="en-US" w:eastAsia="zh-CN"/>
        </w:rPr>
        <w:t>万元。同时，吸纳石家庄好榜样服务中心、河北省巾帼益德文化促进会等单位入驻总会平台，推动其网络募捐项目上线筹款，以多元主体参与助力募捐工作提质增效。</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b w:val="0"/>
          <w:bCs w:val="0"/>
          <w:sz w:val="32"/>
          <w:szCs w:val="32"/>
          <w:lang w:val="en-US" w:eastAsia="zh-CN"/>
        </w:rPr>
        <w:t>积极拓展外联合作。深化与</w:t>
      </w:r>
      <w:r>
        <w:rPr>
          <w:rFonts w:hint="eastAsia" w:ascii="仿宋_GB2312" w:hAnsi="仿宋_GB2312" w:eastAsia="仿宋_GB2312" w:cs="仿宋_GB2312"/>
          <w:b w:val="0"/>
          <w:bCs w:val="0"/>
          <w:sz w:val="32"/>
          <w:szCs w:val="32"/>
        </w:rPr>
        <w:t>河北省女企业家协会</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农业银行</w:t>
      </w:r>
      <w:r>
        <w:rPr>
          <w:rFonts w:hint="eastAsia" w:ascii="仿宋_GB2312" w:hAnsi="仿宋_GB2312" w:eastAsia="仿宋_GB2312" w:cs="仿宋_GB2312"/>
          <w:b w:val="0"/>
          <w:bCs w:val="0"/>
          <w:sz w:val="32"/>
          <w:szCs w:val="32"/>
          <w:lang w:val="en-US" w:eastAsia="zh-CN"/>
        </w:rPr>
        <w:t>河北</w:t>
      </w:r>
      <w:r>
        <w:rPr>
          <w:rFonts w:hint="eastAsia" w:ascii="仿宋_GB2312" w:hAnsi="仿宋_GB2312" w:eastAsia="仿宋_GB2312" w:cs="仿宋_GB2312"/>
          <w:b w:val="0"/>
          <w:bCs w:val="0"/>
          <w:sz w:val="32"/>
          <w:szCs w:val="32"/>
        </w:rPr>
        <w:t>省分行</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燕赵财险河北分公司达成战略合作。同时，广泛拓展合作伙伴网络，已与河北省乡村振兴基金会、河北省冀兴慈善基金</w:t>
      </w:r>
      <w:r>
        <w:rPr>
          <w:rFonts w:hint="eastAsia" w:ascii="仿宋_GB2312" w:eastAsia="仿宋_GB2312" w:cs="Times New Roman" w:hAnsiTheme="minorEastAsia"/>
          <w:b w:val="0"/>
          <w:bCs w:val="0"/>
          <w:color w:val="auto"/>
          <w:sz w:val="32"/>
          <w:szCs w:val="32"/>
          <w:highlight w:val="none"/>
          <w:lang w:val="en-US" w:eastAsia="zh-CN"/>
        </w:rPr>
        <w:t>会、河北乐善行慈善基金会等40余家单位及企业展开接洽，合作生态持续丰富。</w:t>
      </w:r>
      <w:r>
        <w:rPr>
          <w:rFonts w:hint="eastAsia" w:ascii="仿宋_GB2312" w:eastAsia="仿宋_GB2312" w:cs="Times New Roman" w:hAnsiTheme="minorEastAsia"/>
          <w:b/>
          <w:bCs/>
          <w:color w:val="auto"/>
          <w:sz w:val="32"/>
          <w:szCs w:val="32"/>
          <w:highlight w:val="none"/>
          <w:lang w:val="en-US" w:eastAsia="zh-CN"/>
        </w:rPr>
        <w:t>四是</w:t>
      </w:r>
      <w:r>
        <w:rPr>
          <w:rFonts w:hint="eastAsia" w:ascii="仿宋_GB2312" w:eastAsia="仿宋_GB2312" w:cs="Times New Roman" w:hAnsiTheme="minorEastAsia"/>
          <w:b w:val="0"/>
          <w:bCs w:val="0"/>
          <w:color w:val="auto"/>
          <w:sz w:val="32"/>
          <w:szCs w:val="32"/>
          <w:highlight w:val="none"/>
          <w:lang w:val="en-US" w:eastAsia="zh-CN"/>
        </w:rPr>
        <w:t>设立安宁疗护基金。全年累计筹集善款7.3万元，拟专项用于为需要安宁疗护的群体提供救助服务。</w:t>
      </w:r>
    </w:p>
    <w:p w14:paraId="5098F685">
      <w:pPr>
        <w:keepNext w:val="0"/>
        <w:keepLines w:val="0"/>
        <w:pageBreakBefore w:val="0"/>
        <w:widowControl w:val="0"/>
        <w:numPr>
          <w:ilvl w:val="0"/>
          <w:numId w:val="0"/>
        </w:numPr>
        <w:kinsoku/>
        <w:wordWrap/>
        <w:overflowPunct/>
        <w:topLinePunct w:val="0"/>
        <w:autoSpaceDE/>
        <w:autoSpaceDN/>
        <w:bidi w:val="0"/>
        <w:adjustRightInd/>
        <w:snapToGrid/>
        <w:spacing w:after="0" w:line="550" w:lineRule="exact"/>
        <w:ind w:firstLine="640"/>
        <w:jc w:val="both"/>
        <w:textAlignment w:val="auto"/>
        <w:rPr>
          <w:rFonts w:hint="eastAsia" w:ascii="仿宋_GB2312" w:eastAsia="仿宋_GB2312" w:cs="Times New Roman" w:hAnsiTheme="minorEastAsia"/>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（五）加大宣传力度，营造向善向上良好社会风尚</w:t>
      </w:r>
    </w:p>
    <w:p w14:paraId="271092A9">
      <w:pPr>
        <w:keepNext w:val="0"/>
        <w:keepLines w:val="0"/>
        <w:pageBreakBefore w:val="0"/>
        <w:widowControl w:val="0"/>
        <w:numPr>
          <w:ilvl w:val="0"/>
          <w:numId w:val="0"/>
        </w:numPr>
        <w:kinsoku/>
        <w:wordWrap/>
        <w:overflowPunct/>
        <w:topLinePunct w:val="0"/>
        <w:autoSpaceDE/>
        <w:autoSpaceDN/>
        <w:bidi w:val="0"/>
        <w:adjustRightInd/>
        <w:snapToGrid/>
        <w:spacing w:after="0" w:line="550" w:lineRule="exact"/>
        <w:ind w:firstLine="640"/>
        <w:jc w:val="both"/>
        <w:textAlignment w:val="auto"/>
        <w:rPr>
          <w:rFonts w:hint="eastAsia" w:ascii="仿宋_GB2312" w:eastAsia="仿宋_GB2312" w:hAnsiTheme="minorEastAsia"/>
          <w:b w:val="0"/>
          <w:bCs w:val="0"/>
          <w:color w:val="auto"/>
          <w:sz w:val="32"/>
          <w:szCs w:val="32"/>
          <w:highlight w:val="none"/>
          <w:lang w:val="en-US" w:eastAsia="zh-CN"/>
        </w:rPr>
      </w:pPr>
      <w:r>
        <w:rPr>
          <w:rFonts w:hint="eastAsia" w:ascii="仿宋_GB2312" w:eastAsia="仿宋_GB2312" w:cs="Times New Roman" w:hAnsiTheme="minorEastAsia"/>
          <w:b w:val="0"/>
          <w:bCs w:val="0"/>
          <w:color w:val="auto"/>
          <w:sz w:val="32"/>
          <w:szCs w:val="32"/>
          <w:highlight w:val="none"/>
          <w:lang w:val="en-US" w:eastAsia="zh-CN"/>
        </w:rPr>
        <w:t>充分发挥总会自媒体平台与合作平台联动优势，传播慈善强音，讲述慈善故事，为厚植全民慈</w:t>
      </w:r>
      <w:r>
        <w:rPr>
          <w:rFonts w:hint="eastAsia" w:ascii="仿宋_GB2312" w:hAnsi="仿宋_GB2312" w:eastAsia="仿宋_GB2312" w:cs="仿宋_GB2312"/>
          <w:sz w:val="32"/>
          <w:szCs w:val="32"/>
          <w:lang w:val="en-US" w:eastAsia="zh-CN" w:bidi="ar-SA"/>
        </w:rPr>
        <w:t>善氛围付出扎实有效的努力。</w:t>
      </w:r>
      <w:r>
        <w:rPr>
          <w:rFonts w:hint="eastAsia" w:ascii="仿宋_GB2312" w:eastAsia="仿宋_GB2312"/>
          <w:b/>
          <w:bCs/>
          <w:color w:val="auto"/>
          <w:sz w:val="32"/>
          <w:szCs w:val="32"/>
          <w:lang w:val="en-US" w:eastAsia="zh-CN"/>
        </w:rPr>
        <w:t>一是</w:t>
      </w:r>
      <w:r>
        <w:rPr>
          <w:rFonts w:hint="eastAsia" w:ascii="仿宋_GB2312" w:eastAsia="仿宋_GB2312"/>
          <w:color w:val="auto"/>
          <w:sz w:val="32"/>
          <w:szCs w:val="32"/>
          <w:lang w:val="en-US" w:eastAsia="zh-CN"/>
        </w:rPr>
        <w:t>紧扣重要节点开展主题宣传</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紧紧围绕第十个中华慈善日“汇聚向善力量，共创美好生活”主题，积极倡导会员单位开展形式多样的宣传活动，设计主题宣传海报进行广泛张贴，大力弘扬慈善文化，在全社会积极营造“人人可慈善、处处可慈善”的浓厚氛围。</w:t>
      </w:r>
      <w:r>
        <w:rPr>
          <w:rFonts w:hint="eastAsia" w:ascii="仿宋_GB2312" w:eastAsia="仿宋_GB2312"/>
          <w:b/>
          <w:bCs/>
          <w:color w:val="auto"/>
          <w:sz w:val="32"/>
          <w:szCs w:val="32"/>
          <w:lang w:val="en-US" w:eastAsia="zh-CN"/>
        </w:rPr>
        <w:t>二是</w:t>
      </w:r>
      <w:r>
        <w:rPr>
          <w:rFonts w:hint="eastAsia" w:ascii="仿宋_GB2312" w:eastAsia="仿宋_GB2312"/>
          <w:color w:val="auto"/>
          <w:sz w:val="32"/>
          <w:szCs w:val="32"/>
          <w:lang w:val="en-US" w:eastAsia="zh-CN"/>
        </w:rPr>
        <w:t>项目活动宣传精准发力。聚焦“中国移动爱心行动困境先心病儿童救助”“阳光助学（王立民助学基金）”“抗洪救灾”等重点项目，在《慈善公益报》、长城网等省内外主流媒体刊发报道。全年通过自媒体平台宣发各级慈善会工作动态稿件360余篇，有效提升了慈善项目与活动的社会知晓度和影响力。三</w:t>
      </w:r>
      <w:r>
        <w:rPr>
          <w:rFonts w:hint="eastAsia" w:ascii="仿宋_GB2312" w:eastAsia="仿宋_GB2312"/>
          <w:b/>
          <w:bCs/>
          <w:sz w:val="32"/>
          <w:szCs w:val="32"/>
          <w:lang w:val="en-US" w:eastAsia="zh-CN"/>
        </w:rPr>
        <w:t>是</w:t>
      </w:r>
      <w:r>
        <w:rPr>
          <w:rFonts w:hint="eastAsia" w:ascii="仿宋_GB2312" w:eastAsia="仿宋_GB2312"/>
          <w:sz w:val="32"/>
          <w:szCs w:val="32"/>
          <w:lang w:val="en-US" w:eastAsia="zh-CN"/>
        </w:rPr>
        <w:t>宣传载体丰富多元。持续办好</w:t>
      </w:r>
      <w:r>
        <w:rPr>
          <w:rFonts w:hint="eastAsia" w:ascii="仿宋_GB2312" w:eastAsia="仿宋_GB2312" w:hAnsiTheme="minorEastAsia"/>
          <w:color w:val="000000" w:themeColor="text1"/>
          <w:sz w:val="32"/>
          <w:szCs w:val="32"/>
          <w:lang w:val="en-US" w:eastAsia="zh-CN"/>
          <w14:textFill>
            <w14:solidFill>
              <w14:schemeClr w14:val="tx1"/>
            </w14:solidFill>
          </w14:textFill>
        </w:rPr>
        <w:t>《河北慈善》杂志，</w:t>
      </w:r>
      <w:r>
        <w:rPr>
          <w:rFonts w:hint="eastAsia" w:ascii="仿宋_GB2312" w:eastAsia="仿宋_GB2312"/>
          <w:sz w:val="32"/>
          <w:szCs w:val="32"/>
          <w:lang w:val="en-US" w:eastAsia="zh-CN"/>
        </w:rPr>
        <w:t>全年累计编发4期2400册，有效促进了系统内的信息互通与经验共享。同时，围绕重要节点和品牌项目，着手</w:t>
      </w:r>
      <w:r>
        <w:rPr>
          <w:rFonts w:hint="eastAsia" w:ascii="仿宋_GB2312" w:eastAsia="仿宋_GB2312" w:hAnsiTheme="minorEastAsia"/>
          <w:sz w:val="32"/>
          <w:szCs w:val="32"/>
          <w:highlight w:val="none"/>
          <w:lang w:val="en-US" w:eastAsia="zh-CN"/>
        </w:rPr>
        <w:t>编制</w:t>
      </w:r>
      <w:r>
        <w:rPr>
          <w:rFonts w:hint="eastAsia" w:ascii="仿宋_GB2312" w:eastAsia="仿宋_GB2312" w:hAnsiTheme="minorEastAsia"/>
          <w:b w:val="0"/>
          <w:bCs w:val="0"/>
          <w:color w:val="auto"/>
          <w:sz w:val="32"/>
          <w:szCs w:val="32"/>
          <w:highlight w:val="none"/>
          <w:lang w:val="en-US" w:eastAsia="zh-CN"/>
        </w:rPr>
        <w:t>《春华秋实二十载，上善之水泽燕赵——河北省慈善总会成立20周年》宣传册，精心制作“微笑列车”项目25周年专题宣传片及配套画册，并设计推出总会宣传折页、“久久公益节”主题海报等一系列宣传品，以多元形态、立体呈现的方式，全面展示发展成果，生动传播慈善理念与文化。</w:t>
      </w:r>
    </w:p>
    <w:p w14:paraId="67650327">
      <w:pPr>
        <w:keepNext w:val="0"/>
        <w:keepLines w:val="0"/>
        <w:pageBreakBefore w:val="0"/>
        <w:widowControl w:val="0"/>
        <w:numPr>
          <w:ilvl w:val="0"/>
          <w:numId w:val="0"/>
        </w:numPr>
        <w:kinsoku/>
        <w:wordWrap/>
        <w:overflowPunct/>
        <w:topLinePunct w:val="0"/>
        <w:autoSpaceDE/>
        <w:autoSpaceDN/>
        <w:bidi w:val="0"/>
        <w:adjustRightInd/>
        <w:snapToGrid/>
        <w:spacing w:after="0" w:line="550" w:lineRule="exact"/>
        <w:ind w:firstLine="640"/>
        <w:jc w:val="both"/>
        <w:textAlignment w:val="auto"/>
        <w:rPr>
          <w:rFonts w:hint="default" w:ascii="楷体_GB2312" w:hAnsi="楷体_GB2312" w:eastAsia="楷体_GB2312" w:cs="楷体_GB2312"/>
          <w:bCs/>
          <w:color w:val="auto"/>
          <w:kern w:val="2"/>
          <w:sz w:val="32"/>
          <w:szCs w:val="32"/>
          <w:lang w:val="en-US" w:eastAsia="zh-CN" w:bidi="ar-SA"/>
        </w:rPr>
      </w:pPr>
      <w:r>
        <w:rPr>
          <w:rFonts w:hint="eastAsia" w:ascii="楷体_GB2312" w:hAnsi="楷体_GB2312" w:eastAsia="楷体_GB2312" w:cs="楷体_GB2312"/>
          <w:bCs/>
          <w:color w:val="auto"/>
          <w:kern w:val="2"/>
          <w:sz w:val="32"/>
          <w:szCs w:val="32"/>
          <w:lang w:val="en-US" w:eastAsia="zh-CN" w:bidi="ar-SA"/>
        </w:rPr>
        <w:t>（六）加强自身建设，切实维护良好社会形象</w:t>
      </w:r>
    </w:p>
    <w:p w14:paraId="120ABA96">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default" w:ascii="仿宋_GB2312" w:eastAsia="仿宋_GB2312" w:hAnsiTheme="minorEastAsia"/>
          <w:b w:val="0"/>
          <w:bCs w:val="0"/>
          <w:color w:val="auto"/>
          <w:sz w:val="32"/>
          <w:szCs w:val="32"/>
          <w:highlight w:val="none"/>
          <w:lang w:val="en-US" w:eastAsia="zh-CN"/>
        </w:rPr>
      </w:pPr>
      <w:r>
        <w:rPr>
          <w:rFonts w:hint="eastAsia" w:ascii="仿宋_GB2312" w:hAnsi="仿宋_GB2312" w:eastAsia="仿宋_GB2312" w:cs="仿宋_GB2312"/>
          <w:b w:val="0"/>
          <w:bCs/>
          <w:kern w:val="2"/>
          <w:sz w:val="32"/>
          <w:szCs w:val="32"/>
          <w:lang w:val="en-US" w:eastAsia="zh-CN"/>
        </w:rPr>
        <w:t>坚持以规范化、专业化、透明化为导向，聚焦内部治理与公信力建设。</w:t>
      </w:r>
      <w:r>
        <w:rPr>
          <w:rFonts w:hint="eastAsia" w:ascii="仿宋_GB2312" w:hAnsi="仿宋_GB2312" w:eastAsia="仿宋_GB2312" w:cs="仿宋_GB2312"/>
          <w:b/>
          <w:bCs w:val="0"/>
          <w:kern w:val="2"/>
          <w:sz w:val="32"/>
          <w:szCs w:val="32"/>
          <w:lang w:val="en-US" w:eastAsia="zh-CN"/>
        </w:rPr>
        <w:t>一是</w:t>
      </w:r>
      <w:r>
        <w:rPr>
          <w:rFonts w:hint="eastAsia" w:ascii="仿宋_GB2312" w:hAnsi="仿宋_GB2312" w:eastAsia="仿宋_GB2312" w:cs="仿宋_GB2312"/>
          <w:b w:val="0"/>
          <w:bCs/>
          <w:i w:val="0"/>
          <w:iCs w:val="0"/>
          <w:kern w:val="2"/>
          <w:sz w:val="32"/>
          <w:szCs w:val="32"/>
          <w:u w:val="none"/>
          <w:lang w:val="en-US" w:eastAsia="zh-CN"/>
        </w:rPr>
        <w:t>持续优化长效机制建设。新增并完善《党支部管理办法》《资金管理办法》《日常工作重要事项请示报告制度》等20余项内部管理制度。同时，严格依据《档案管理办法》，全面推进各部门</w:t>
      </w:r>
      <w:r>
        <w:rPr>
          <w:rFonts w:hint="default" w:ascii="仿宋_GB2312" w:hAnsi="仿宋_GB2312" w:eastAsia="仿宋_GB2312" w:cs="仿宋_GB2312"/>
          <w:b w:val="0"/>
          <w:bCs/>
          <w:i w:val="0"/>
          <w:iCs w:val="0"/>
          <w:kern w:val="2"/>
          <w:sz w:val="32"/>
          <w:szCs w:val="32"/>
          <w:u w:val="none"/>
          <w:lang w:val="en-US" w:eastAsia="zh-CN"/>
        </w:rPr>
        <w:t>档案</w:t>
      </w:r>
      <w:r>
        <w:rPr>
          <w:rFonts w:hint="eastAsia" w:ascii="仿宋_GB2312" w:hAnsi="仿宋_GB2312" w:eastAsia="仿宋_GB2312" w:cs="仿宋_GB2312"/>
          <w:b w:val="0"/>
          <w:bCs/>
          <w:i w:val="0"/>
          <w:iCs w:val="0"/>
          <w:kern w:val="2"/>
          <w:sz w:val="32"/>
          <w:szCs w:val="32"/>
          <w:u w:val="none"/>
          <w:lang w:val="en-US" w:eastAsia="zh-CN"/>
        </w:rPr>
        <w:t>的分类整理与规范化管理，进一步健全档案管理体系，为可持续化发展和规范化运作提供了扎实保障。二</w:t>
      </w:r>
      <w:r>
        <w:rPr>
          <w:rFonts w:hint="eastAsia" w:ascii="仿宋_GB2312" w:hAnsi="仿宋_GB2312" w:eastAsia="仿宋_GB2312" w:cs="仿宋_GB2312"/>
          <w:b/>
          <w:bCs w:val="0"/>
          <w:kern w:val="2"/>
          <w:sz w:val="32"/>
          <w:szCs w:val="32"/>
          <w:lang w:val="en-US" w:eastAsia="zh-CN"/>
        </w:rPr>
        <w:t>是</w:t>
      </w:r>
      <w:r>
        <w:rPr>
          <w:rFonts w:hint="eastAsia" w:ascii="仿宋_GB2312" w:hAnsi="仿宋_GB2312" w:eastAsia="仿宋_GB2312" w:cs="仿宋_GB2312"/>
          <w:b w:val="0"/>
          <w:bCs/>
          <w:kern w:val="2"/>
          <w:sz w:val="32"/>
          <w:szCs w:val="32"/>
          <w:lang w:val="en-US" w:eastAsia="zh-CN"/>
        </w:rPr>
        <w:t>财务严格规范管理。坚持账目公开透明，持续推动资金保值增值，财务运营平稳有序。三</w:t>
      </w:r>
      <w:r>
        <w:rPr>
          <w:rFonts w:hint="eastAsia" w:ascii="仿宋_GB2312" w:eastAsia="仿宋_GB2312" w:hAnsiTheme="minorEastAsia"/>
          <w:b/>
          <w:bCs/>
          <w:color w:val="auto"/>
          <w:sz w:val="32"/>
          <w:szCs w:val="32"/>
          <w:highlight w:val="none"/>
          <w:lang w:val="en-US" w:eastAsia="zh-CN"/>
        </w:rPr>
        <w:t>是</w:t>
      </w:r>
      <w:r>
        <w:rPr>
          <w:rFonts w:hint="eastAsia" w:ascii="仿宋_GB2312" w:eastAsia="仿宋_GB2312" w:hAnsiTheme="minorEastAsia"/>
          <w:b w:val="0"/>
          <w:bCs w:val="0"/>
          <w:color w:val="auto"/>
          <w:sz w:val="32"/>
          <w:szCs w:val="32"/>
          <w:highlight w:val="none"/>
          <w:lang w:val="en-US" w:eastAsia="zh-CN"/>
        </w:rPr>
        <w:t>主动做好信息公开。</w:t>
      </w:r>
      <w:r>
        <w:rPr>
          <w:rFonts w:hint="eastAsia" w:ascii="仿宋_GB2312" w:hAnsi="仿宋_GB2312" w:eastAsia="仿宋_GB2312" w:cs="仿宋_GB2312"/>
          <w:sz w:val="32"/>
          <w:szCs w:val="32"/>
          <w:shd w:val="clear" w:color="auto" w:fill="FFFFFF"/>
        </w:rPr>
        <w:t>通过慈善中国、</w:t>
      </w:r>
      <w:r>
        <w:rPr>
          <w:rFonts w:hint="eastAsia" w:ascii="仿宋_GB2312" w:hAnsi="仿宋_GB2312" w:eastAsia="仿宋_GB2312" w:cs="仿宋_GB2312"/>
          <w:sz w:val="32"/>
          <w:szCs w:val="32"/>
          <w:shd w:val="clear" w:color="auto" w:fill="FFFFFF"/>
          <w:lang w:val="en-US" w:eastAsia="zh-CN"/>
        </w:rPr>
        <w:t>总会自媒体等平台及时做好信息公开工作</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做到善款善用，</w:t>
      </w:r>
      <w:r>
        <w:rPr>
          <w:rFonts w:hint="eastAsia" w:ascii="仿宋_GB2312" w:hAnsi="仿宋_GB2312" w:eastAsia="仿宋_GB2312" w:cs="仿宋_GB2312"/>
          <w:sz w:val="32"/>
          <w:szCs w:val="32"/>
          <w:shd w:val="clear" w:color="auto" w:fill="FFFFFF"/>
        </w:rPr>
        <w:t>主动接受社会监督。</w:t>
      </w:r>
      <w:r>
        <w:rPr>
          <w:rFonts w:hint="eastAsia" w:ascii="仿宋_GB2312" w:hAnsi="仿宋_GB2312" w:eastAsia="仿宋_GB2312" w:cs="仿宋_GB2312"/>
          <w:b/>
          <w:bCs/>
          <w:sz w:val="32"/>
          <w:szCs w:val="32"/>
          <w:shd w:val="clear" w:color="auto" w:fill="FFFFFF"/>
          <w:lang w:val="en-US" w:eastAsia="zh-CN"/>
        </w:rPr>
        <w:t>四</w:t>
      </w:r>
      <w:r>
        <w:rPr>
          <w:rFonts w:hint="eastAsia" w:ascii="仿宋_GB2312" w:hAnsi="仿宋_GB2312" w:eastAsia="仿宋_GB2312" w:cs="仿宋_GB2312"/>
          <w:b/>
          <w:bCs w:val="0"/>
          <w:kern w:val="2"/>
          <w:sz w:val="32"/>
          <w:szCs w:val="32"/>
          <w:highlight w:val="none"/>
          <w:lang w:val="en-US" w:eastAsia="zh-CN"/>
        </w:rPr>
        <w:t>是</w:t>
      </w:r>
      <w:r>
        <w:rPr>
          <w:rFonts w:hint="eastAsia" w:ascii="仿宋_GB2312" w:hAnsi="仿宋_GB2312" w:eastAsia="仿宋_GB2312" w:cs="仿宋_GB2312"/>
          <w:b w:val="0"/>
          <w:bCs/>
          <w:kern w:val="2"/>
          <w:sz w:val="32"/>
          <w:szCs w:val="32"/>
          <w:highlight w:val="none"/>
          <w:lang w:val="en-US" w:eastAsia="zh-CN"/>
        </w:rPr>
        <w:t>按照省民政厅的部署安排，认真组织开展管理漏洞和风险隐患排查整治专项行动自查自纠工作，积极维护风清气正的政治生态。</w:t>
      </w:r>
    </w:p>
    <w:p w14:paraId="09ADB360">
      <w:pPr>
        <w:keepNext w:val="0"/>
        <w:keepLines w:val="0"/>
        <w:pageBreakBefore w:val="0"/>
        <w:widowControl w:val="0"/>
        <w:numPr>
          <w:ilvl w:val="0"/>
          <w:numId w:val="0"/>
        </w:numPr>
        <w:kinsoku/>
        <w:wordWrap/>
        <w:overflowPunct/>
        <w:topLinePunct w:val="0"/>
        <w:autoSpaceDE/>
        <w:autoSpaceDN/>
        <w:bidi w:val="0"/>
        <w:adjustRightInd/>
        <w:snapToGrid/>
        <w:spacing w:after="0" w:line="550" w:lineRule="exact"/>
        <w:ind w:firstLine="640"/>
        <w:jc w:val="both"/>
        <w:textAlignment w:val="auto"/>
        <w:rPr>
          <w:rFonts w:hint="eastAsia" w:ascii="仿宋_GB2312" w:hAnsi="仿宋_GB2312" w:eastAsia="仿宋_GB2312" w:cs="仿宋_GB2312"/>
          <w:bCs/>
          <w:kern w:val="2"/>
          <w:sz w:val="32"/>
          <w:szCs w:val="32"/>
          <w:lang w:val="en-US" w:eastAsia="zh-CN"/>
        </w:rPr>
      </w:pPr>
      <w:r>
        <w:rPr>
          <w:rFonts w:hint="eastAsia" w:ascii="仿宋_GB2312" w:eastAsia="仿宋_GB2312" w:cs="Times New Roman" w:hAnsiTheme="minorEastAsia"/>
          <w:b w:val="0"/>
          <w:bCs w:val="0"/>
          <w:color w:val="auto"/>
          <w:sz w:val="32"/>
          <w:szCs w:val="32"/>
          <w:highlight w:val="none"/>
          <w:lang w:val="en-US" w:eastAsia="zh-CN"/>
        </w:rPr>
        <w:t>在总结成绩的同时，我们也清醒地认识到工作中仍然存在一些一些短板和不足。</w:t>
      </w:r>
      <w:r>
        <w:rPr>
          <w:rFonts w:hint="eastAsia" w:ascii="仿宋_GB2312" w:eastAsia="仿宋_GB2312" w:cs="Times New Roman" w:hAnsiTheme="minorEastAsia"/>
          <w:b/>
          <w:bCs/>
          <w:color w:val="auto"/>
          <w:sz w:val="32"/>
          <w:szCs w:val="32"/>
          <w:highlight w:val="none"/>
          <w:lang w:val="en-US" w:eastAsia="zh-CN"/>
        </w:rPr>
        <w:t>一是</w:t>
      </w:r>
      <w:r>
        <w:rPr>
          <w:rFonts w:hint="eastAsia" w:ascii="仿宋_GB2312" w:eastAsia="仿宋_GB2312" w:cs="Times New Roman" w:hAnsiTheme="minorEastAsia"/>
          <w:b w:val="0"/>
          <w:bCs w:val="0"/>
          <w:color w:val="auto"/>
          <w:sz w:val="32"/>
          <w:szCs w:val="32"/>
          <w:highlight w:val="none"/>
          <w:lang w:val="en-US" w:eastAsia="zh-CN"/>
        </w:rPr>
        <w:t>资源结构有待优化，项目创新亟待加强。目前总会年度筹募总量持续增长，但构成上以物资为主，资金筹集占比较低。受宏观经济环境影响，善款筹集的难度与压力日益加大。同时，项目实施类型略显单一，</w:t>
      </w:r>
      <w:r>
        <w:rPr>
          <w:rFonts w:hint="eastAsia" w:ascii="仿宋_GB2312" w:hAnsi="仿宋_GB2312" w:eastAsia="仿宋_GB2312" w:cs="仿宋_GB2312"/>
          <w:sz w:val="32"/>
          <w:szCs w:val="32"/>
        </w:rPr>
        <w:t>对年轻群体的吸引力不足，</w:t>
      </w:r>
      <w:r>
        <w:rPr>
          <w:rFonts w:hint="eastAsia" w:ascii="仿宋_GB2312" w:eastAsia="仿宋_GB2312" w:cs="Times New Roman" w:hAnsiTheme="minorEastAsia"/>
          <w:b w:val="0"/>
          <w:bCs w:val="0"/>
          <w:color w:val="auto"/>
          <w:sz w:val="32"/>
          <w:szCs w:val="32"/>
          <w:highlight w:val="none"/>
          <w:lang w:val="en-US" w:eastAsia="zh-CN"/>
        </w:rPr>
        <w:t>缺乏具有时代特点、贴近社会需求的创新型项目。</w:t>
      </w:r>
      <w:r>
        <w:rPr>
          <w:rFonts w:hint="eastAsia" w:ascii="仿宋_GB2312" w:eastAsia="仿宋_GB2312" w:cs="Times New Roman" w:hAnsiTheme="minorEastAsia"/>
          <w:b/>
          <w:bCs/>
          <w:color w:val="auto"/>
          <w:sz w:val="32"/>
          <w:szCs w:val="32"/>
          <w:highlight w:val="none"/>
          <w:lang w:val="en-US" w:eastAsia="zh-CN"/>
        </w:rPr>
        <w:t>二是</w:t>
      </w:r>
      <w:r>
        <w:rPr>
          <w:rFonts w:hint="eastAsia" w:ascii="仿宋_GB2312" w:eastAsia="仿宋_GB2312" w:cs="Times New Roman" w:hAnsiTheme="minorEastAsia"/>
          <w:b w:val="0"/>
          <w:bCs w:val="0"/>
          <w:color w:val="auto"/>
          <w:sz w:val="32"/>
          <w:szCs w:val="32"/>
          <w:highlight w:val="none"/>
          <w:lang w:val="en-US" w:eastAsia="zh-CN"/>
        </w:rPr>
        <w:t>规范环境趋严，合规与公信力建设面临更高要求。二十届四中全会提出“促进和规范公益慈善事业发展”，</w:t>
      </w:r>
      <w:r>
        <w:rPr>
          <w:rFonts w:hint="eastAsia" w:ascii="仿宋_GB2312" w:hAnsi="仿宋_GB2312" w:eastAsia="仿宋_GB2312" w:cs="仿宋_GB2312"/>
          <w:kern w:val="0"/>
          <w:sz w:val="32"/>
          <w:szCs w:val="32"/>
          <w:highlight w:val="none"/>
          <w:lang w:val="en-US" w:eastAsia="zh-CN" w:bidi="ar"/>
        </w:rPr>
        <w:t>将慈善</w:t>
      </w:r>
      <w:r>
        <w:rPr>
          <w:rFonts w:hint="eastAsia" w:ascii="仿宋_GB2312" w:hAnsi="仿宋_GB2312" w:eastAsia="仿宋_GB2312" w:cs="仿宋_GB2312"/>
          <w:kern w:val="0"/>
          <w:sz w:val="32"/>
          <w:szCs w:val="32"/>
          <w:lang w:val="en-US" w:eastAsia="zh-CN" w:bidi="ar"/>
        </w:rPr>
        <w:t>事业纳入国家治理基础性事项，为我们今后的工作指明了前进方向</w:t>
      </w:r>
      <w:r>
        <w:rPr>
          <w:rFonts w:hint="eastAsia" w:ascii="仿宋_GB2312" w:eastAsia="仿宋_GB2312" w:cs="Times New Roman" w:hAnsiTheme="minorEastAsia"/>
          <w:b w:val="0"/>
          <w:bCs w:val="0"/>
          <w:color w:val="auto"/>
          <w:sz w:val="32"/>
          <w:szCs w:val="32"/>
          <w:highlight w:val="none"/>
          <w:lang w:val="en-US" w:eastAsia="zh-CN"/>
        </w:rPr>
        <w:t>。新修订的《慈善组织信息公开办法》，进一步强化了对慈善组织的全流程监管与透明度要求。这标志着公益慈善事业已步入更加法治化、规范化的发展轨道。下一步，总会要在创新募资方式和丰富项目形态上持续发力，增强可持续发展能力。同时，进一步完善内部治理机构，强化风险防控机制，提升专业运作能力与信息公开水平，以更高标准的合规性、透明度和公信力回应社会关切。</w:t>
      </w:r>
    </w:p>
    <w:p w14:paraId="654B8B01">
      <w:pPr>
        <w:pStyle w:val="13"/>
        <w:keepNext w:val="0"/>
        <w:keepLines w:val="0"/>
        <w:pageBreakBefore w:val="0"/>
        <w:numPr>
          <w:ilvl w:val="0"/>
          <w:numId w:val="0"/>
        </w:numPr>
        <w:kinsoku/>
        <w:wordWrap/>
        <w:overflowPunct/>
        <w:topLinePunct w:val="0"/>
        <w:autoSpaceDE/>
        <w:autoSpaceDN/>
        <w:bidi w:val="0"/>
        <w:spacing w:line="550" w:lineRule="exact"/>
        <w:ind w:firstLine="625"/>
        <w:jc w:val="both"/>
        <w:textAlignment w:val="auto"/>
        <w:rPr>
          <w:rFonts w:hint="default" w:ascii="黑体" w:hAnsi="黑体" w:eastAsia="黑体" w:cs="黑体"/>
          <w:bCs/>
          <w:kern w:val="2"/>
          <w:sz w:val="32"/>
          <w:szCs w:val="32"/>
          <w:highlight w:val="none"/>
          <w:lang w:val="en-US" w:eastAsia="zh-CN" w:bidi="ar-SA"/>
        </w:rPr>
      </w:pPr>
      <w:r>
        <w:rPr>
          <w:rFonts w:hint="eastAsia" w:ascii="黑体" w:hAnsi="黑体" w:eastAsia="黑体" w:cs="黑体"/>
          <w:bCs/>
          <w:kern w:val="2"/>
          <w:sz w:val="32"/>
          <w:szCs w:val="32"/>
          <w:highlight w:val="none"/>
          <w:lang w:val="en-US" w:eastAsia="zh-CN" w:bidi="ar-SA"/>
        </w:rPr>
        <w:t>二、2026年工作安排</w:t>
      </w:r>
    </w:p>
    <w:p w14:paraId="5D5AFAA0">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是全面实施“十五五”规划的开局之年，是深入贯彻党的二十届四中全会精神、推动慈善事业高质量发展的关键之年，也是河北省慈善总会迈向标准化、协同化、品牌化全面提升的重要一年。总会将坚持以习近平新时代中国特色社会主义思想为指导，全面贯彻党的二十大及二十届四中全会精神，认真落实习近平总书记关于慈善工作的重要指示批示精神，在省民政厅党组的坚强领导下，牢固树立以人民为中心的发展思想，坚持“稳中求进、提质增效”工作总基调，聚焦党建引领、品牌提升、网络赋能、资源开拓、</w:t>
      </w:r>
      <w:r>
        <w:rPr>
          <w:rFonts w:hint="eastAsia" w:ascii="仿宋_GB2312" w:hAnsi="仿宋_GB2312" w:eastAsia="仿宋_GB2312" w:cs="仿宋_GB2312"/>
          <w:sz w:val="32"/>
          <w:szCs w:val="32"/>
          <w:lang w:val="en-US" w:eastAsia="zh-CN"/>
        </w:rPr>
        <w:t>文化弘扬</w:t>
      </w:r>
      <w:r>
        <w:rPr>
          <w:rFonts w:hint="eastAsia" w:ascii="仿宋_GB2312" w:hAnsi="仿宋_GB2312" w:eastAsia="仿宋_GB2312" w:cs="仿宋_GB2312"/>
          <w:sz w:val="32"/>
          <w:szCs w:val="32"/>
        </w:rPr>
        <w:t>和自身建设六</w:t>
      </w:r>
      <w:r>
        <w:rPr>
          <w:rFonts w:hint="eastAsia" w:ascii="仿宋_GB2312" w:hAnsi="仿宋_GB2312" w:eastAsia="仿宋_GB2312" w:cs="仿宋_GB2312"/>
          <w:sz w:val="32"/>
          <w:szCs w:val="32"/>
          <w:lang w:val="en-US" w:eastAsia="zh-CN"/>
        </w:rPr>
        <w:t>个</w:t>
      </w:r>
      <w:r>
        <w:rPr>
          <w:rFonts w:hint="eastAsia" w:ascii="仿宋_GB2312" w:hAnsi="仿宋_GB2312" w:eastAsia="仿宋_GB2312" w:cs="仿宋_GB2312"/>
          <w:sz w:val="32"/>
          <w:szCs w:val="32"/>
        </w:rPr>
        <w:t>方向，奋力实现新跨越、展现新作为，着力构建标准化、信息化、数字化、多元化融合发展的慈善新生态，持续营造“人人慈善、时时慈善、处处慈善”的浓厚社会氛围，为奋力谱写中国式现代化建设河北篇章贡献更多慈善力量。</w:t>
      </w:r>
    </w:p>
    <w:p w14:paraId="7BE627F1">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（一）不断深化</w:t>
      </w:r>
      <w:r>
        <w:rPr>
          <w:rFonts w:hint="eastAsia" w:ascii="楷体_GB2312" w:hAnsi="楷体_GB2312" w:eastAsia="楷体_GB2312" w:cs="楷体_GB2312"/>
          <w:sz w:val="32"/>
          <w:szCs w:val="32"/>
        </w:rPr>
        <w:t>党建引领，强化事业发展根本保证</w:t>
      </w:r>
    </w:p>
    <w:p w14:paraId="33EE16A8">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坚持把党的领导贯穿慈善工作全过程，以高质量党建引领高质量发展。</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创新学习模式。围绕党的二十届四中全会精神和“十五五”规划部署，推行“集中学、灵活学、践行学”三位一体学习机制，</w:t>
      </w:r>
      <w:r>
        <w:rPr>
          <w:rFonts w:hint="eastAsia" w:ascii="仿宋_GB2312" w:hAnsi="仿宋_GB2312" w:eastAsia="仿宋_GB2312" w:cs="仿宋_GB2312"/>
          <w:sz w:val="32"/>
          <w:szCs w:val="32"/>
          <w:lang w:val="en-US" w:eastAsia="zh-CN"/>
        </w:rPr>
        <w:t>着力</w:t>
      </w:r>
      <w:r>
        <w:rPr>
          <w:rFonts w:hint="eastAsia" w:ascii="仿宋_GB2312" w:hAnsi="仿宋_GB2312" w:eastAsia="仿宋_GB2312" w:cs="仿宋_GB2312"/>
          <w:sz w:val="32"/>
          <w:szCs w:val="32"/>
        </w:rPr>
        <w:t>提升党员干部的政治判断力、政治领悟力、政治执行力，教育引导全体</w:t>
      </w:r>
      <w:r>
        <w:rPr>
          <w:rFonts w:hint="eastAsia" w:ascii="仿宋_GB2312" w:hAnsi="仿宋_GB2312" w:eastAsia="仿宋_GB2312" w:cs="仿宋_GB2312"/>
          <w:sz w:val="32"/>
          <w:szCs w:val="32"/>
          <w:lang w:val="en-US" w:eastAsia="zh-CN"/>
        </w:rPr>
        <w:t>党员干部职工</w:t>
      </w:r>
      <w:r>
        <w:rPr>
          <w:rFonts w:hint="eastAsia" w:ascii="仿宋_GB2312" w:hAnsi="仿宋_GB2312" w:eastAsia="仿宋_GB2312" w:cs="仿宋_GB2312"/>
          <w:sz w:val="32"/>
          <w:szCs w:val="32"/>
        </w:rPr>
        <w:t>坚定拥护“两个确立”、坚决做到“两个维护”。</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深化党建标准化。</w:t>
      </w:r>
      <w:r>
        <w:rPr>
          <w:rFonts w:hint="eastAsia" w:ascii="仿宋_GB2312" w:hAnsi="仿宋_GB2312" w:eastAsia="仿宋_GB2312" w:cs="仿宋_GB2312"/>
          <w:sz w:val="32"/>
          <w:szCs w:val="32"/>
          <w:lang w:val="en-US" w:eastAsia="zh-CN"/>
        </w:rPr>
        <w:t>坚持</w:t>
      </w:r>
      <w:r>
        <w:rPr>
          <w:rFonts w:hint="eastAsia" w:ascii="仿宋_GB2312" w:hAnsi="仿宋_GB2312" w:eastAsia="仿宋_GB2312" w:cs="仿宋_GB2312"/>
          <w:sz w:val="32"/>
          <w:szCs w:val="32"/>
        </w:rPr>
        <w:t>以</w:t>
      </w:r>
      <w:r>
        <w:rPr>
          <w:rFonts w:hint="eastAsia" w:ascii="仿宋_GB2312" w:hAnsi="华文仿宋" w:eastAsia="仿宋_GB2312" w:cs="Times New Roman"/>
          <w:b w:val="0"/>
          <w:bCs w:val="0"/>
          <w:sz w:val="32"/>
          <w:szCs w:val="32"/>
          <w:lang w:val="en-US" w:eastAsia="zh-CN"/>
        </w:rPr>
        <w:t>抓组织生活、抓班子建设、抓</w:t>
      </w:r>
      <w:r>
        <w:rPr>
          <w:rFonts w:hint="eastAsia" w:ascii="仿宋_GB2312" w:eastAsia="仿宋_GB2312"/>
          <w:sz w:val="32"/>
          <w:szCs w:val="32"/>
          <w:highlight w:val="none"/>
          <w:u w:val="none"/>
          <w:lang w:val="en-US" w:eastAsia="zh-CN"/>
        </w:rPr>
        <w:t>运行机制、抓政治引领</w:t>
      </w:r>
      <w:r>
        <w:rPr>
          <w:rFonts w:hint="eastAsia" w:ascii="仿宋_GB2312" w:hAnsi="仿宋_GB2312" w:eastAsia="仿宋_GB2312" w:cs="仿宋_GB2312"/>
          <w:sz w:val="32"/>
          <w:szCs w:val="32"/>
        </w:rPr>
        <w:t>“四抓”工程为基础，实施党支部建设提质增效行动，完善“党建+慈善”融合机制，推动党建成果切实转化为服务民生实效。</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筑牢廉政防线。健全廉政风险防控体系，常态化开展警示教育，强化慈善项目、资金管理等关键环节监督，打造忠诚干净担当的慈善队伍。</w:t>
      </w:r>
    </w:p>
    <w:p w14:paraId="612EA331">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（二）不断</w:t>
      </w:r>
      <w:r>
        <w:rPr>
          <w:rFonts w:hint="eastAsia" w:ascii="楷体_GB2312" w:hAnsi="楷体_GB2312" w:eastAsia="楷体_GB2312" w:cs="楷体_GB2312"/>
          <w:sz w:val="32"/>
          <w:szCs w:val="32"/>
        </w:rPr>
        <w:t>提升品牌项目，</w:t>
      </w:r>
      <w:r>
        <w:rPr>
          <w:rFonts w:hint="eastAsia" w:ascii="楷体_GB2312" w:hAnsi="楷体_GB2312" w:eastAsia="楷体_GB2312" w:cs="楷体_GB2312"/>
          <w:sz w:val="32"/>
          <w:szCs w:val="32"/>
          <w:lang w:val="en-US" w:eastAsia="zh-CN"/>
        </w:rPr>
        <w:t>持续</w:t>
      </w:r>
      <w:r>
        <w:rPr>
          <w:rFonts w:hint="eastAsia" w:ascii="楷体_GB2312" w:hAnsi="楷体_GB2312" w:eastAsia="楷体_GB2312" w:cs="楷体_GB2312"/>
          <w:sz w:val="32"/>
          <w:szCs w:val="32"/>
        </w:rPr>
        <w:t>打造河北慈善名片</w:t>
      </w:r>
    </w:p>
    <w:p w14:paraId="09F62F0A">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default" w:ascii="仿宋_GB2312" w:hAnsi="仿宋_GB2312" w:eastAsia="仿宋_GB2312" w:cs="仿宋_GB2312"/>
          <w:color w:val="0000FF"/>
          <w:sz w:val="32"/>
          <w:szCs w:val="32"/>
          <w:highlight w:val="none"/>
          <w:lang w:val="en-US" w:eastAsia="zh-CN"/>
        </w:rPr>
      </w:pPr>
      <w:r>
        <w:rPr>
          <w:rFonts w:hint="eastAsia" w:ascii="仿宋_GB2312" w:hAnsi="仿宋_GB2312" w:eastAsia="仿宋_GB2312" w:cs="仿宋_GB2312"/>
          <w:sz w:val="32"/>
          <w:szCs w:val="32"/>
        </w:rPr>
        <w:t>坚守“慈善为民”宗旨，围绕群众急难愁盼问题，统筹资源、拓展领域，推动项目从“有”到“优”、从“优”到“强”。</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巩固传统项目。持续做好“中国移动爱心行动”“药品援助”“幸福家园村社互助工程”等既有</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，优化流程、扩大覆盖</w:t>
      </w:r>
      <w:r>
        <w:rPr>
          <w:rFonts w:hint="eastAsia" w:ascii="仿宋_GB2312" w:hAnsi="仿宋_GB2312" w:eastAsia="仿宋_GB2312" w:cs="仿宋_GB2312"/>
          <w:sz w:val="32"/>
          <w:szCs w:val="32"/>
          <w:lang w:val="en-US" w:eastAsia="zh-CN"/>
        </w:rPr>
        <w:t>范围</w:t>
      </w:r>
      <w:r>
        <w:rPr>
          <w:rFonts w:hint="eastAsia" w:ascii="仿宋_GB2312" w:hAnsi="仿宋_GB2312" w:eastAsia="仿宋_GB2312" w:cs="仿宋_GB2312"/>
          <w:sz w:val="32"/>
          <w:szCs w:val="32"/>
        </w:rPr>
        <w:t>，提升项目效能与社会影响力。</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深化合作项目。稳步推进平安公益“乡村振兴”项目，规范结项资料管理；积极对接建设银行河北分行等</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，延续合作、拓展新项，确保善款落地见效。</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培育示范项目。拓展“雄安新区同心慈善基金”等社区慈善项目，推动“慈善社区基金”模式复制推广，打造可借鉴、可持续的基层慈善样板。</w:t>
      </w:r>
      <w:r>
        <w:rPr>
          <w:rFonts w:hint="eastAsia" w:ascii="仿宋_GB2312" w:hAnsi="仿宋_GB2312" w:eastAsia="仿宋_GB2312" w:cs="仿宋_GB2312"/>
          <w:b/>
          <w:bCs/>
          <w:sz w:val="32"/>
          <w:szCs w:val="32"/>
        </w:rPr>
        <w:t>四是</w:t>
      </w:r>
      <w:r>
        <w:rPr>
          <w:rFonts w:hint="eastAsia" w:ascii="仿宋_GB2312" w:hAnsi="仿宋_GB2312" w:eastAsia="仿宋_GB2312" w:cs="仿宋_GB2312"/>
          <w:sz w:val="32"/>
          <w:szCs w:val="32"/>
        </w:rPr>
        <w:t>探索创新项目。深化“保险+慈善”等跨界合作，稳妥开展慈善信托、自筹项目等新形态实践，增强慈善服务的多样性与适应性。</w:t>
      </w:r>
      <w:r>
        <w:rPr>
          <w:rFonts w:hint="eastAsia" w:ascii="仿宋_GB2312" w:hAnsi="仿宋_GB2312" w:eastAsia="仿宋_GB2312" w:cs="仿宋_GB2312"/>
          <w:b/>
          <w:bCs/>
          <w:color w:val="auto"/>
          <w:sz w:val="32"/>
          <w:szCs w:val="32"/>
          <w:highlight w:val="none"/>
          <w:lang w:val="en-US" w:eastAsia="zh-CN"/>
        </w:rPr>
        <w:t>五是</w:t>
      </w:r>
      <w:r>
        <w:rPr>
          <w:rFonts w:hint="eastAsia" w:ascii="仿宋_GB2312" w:hAnsi="仿宋_GB2312" w:eastAsia="仿宋_GB2312" w:cs="仿宋_GB2312"/>
          <w:color w:val="auto"/>
          <w:sz w:val="32"/>
          <w:szCs w:val="32"/>
          <w:highlight w:val="none"/>
          <w:lang w:val="en-US" w:eastAsia="zh-CN"/>
        </w:rPr>
        <w:t>全部完成水毁灾后重建养老项目。将严格遵循工作部署，</w:t>
      </w:r>
      <w:r>
        <w:rPr>
          <w:rFonts w:hint="eastAsia" w:ascii="仿宋_GB2312" w:hAnsi="仿宋_GB2312" w:eastAsia="仿宋_GB2312" w:cs="仿宋_GB2312"/>
          <w:color w:val="auto"/>
          <w:kern w:val="0"/>
          <w:sz w:val="32"/>
          <w:szCs w:val="32"/>
          <w:highlight w:val="none"/>
          <w:shd w:val="clear" w:color="auto" w:fill="FFFFFF"/>
          <w:lang w:val="en-US" w:eastAsia="zh-CN" w:bidi="ar-SA"/>
        </w:rPr>
        <w:t>坚持“事前规范流程、事中精准监控、事后严格问效”的全链条管理机制。加强对项目阶段性执行情况的审核监督，确保项目实施合法合规、佐证材料真实完整，保障灾后重建工作扎实有序推进，实现全部项目按期高质量完工。</w:t>
      </w:r>
    </w:p>
    <w:p w14:paraId="3377614A">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不断</w:t>
      </w:r>
      <w:r>
        <w:rPr>
          <w:rFonts w:hint="eastAsia" w:ascii="楷体_GB2312" w:hAnsi="楷体_GB2312" w:eastAsia="楷体_GB2312" w:cs="楷体_GB2312"/>
          <w:sz w:val="32"/>
          <w:szCs w:val="32"/>
        </w:rPr>
        <w:t>赋能网络慈善，构建智慧募捐新生态</w:t>
      </w:r>
    </w:p>
    <w:p w14:paraId="758F94B8">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以数字化转型驱动网络慈善提质增效，推动从“规模扩张”向“质量引领”转变。</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打造品牌活动。精心组织2026年“久久公益节”，围绕乡村振兴、困境人群关爱等主题，强化省市县</w:t>
      </w:r>
      <w:r>
        <w:rPr>
          <w:rFonts w:hint="eastAsia" w:ascii="仿宋_GB2312" w:hAnsi="仿宋_GB2312" w:eastAsia="仿宋_GB2312" w:cs="仿宋_GB2312"/>
          <w:sz w:val="32"/>
          <w:szCs w:val="32"/>
          <w:lang w:val="en-US" w:eastAsia="zh-CN"/>
        </w:rPr>
        <w:t>三级</w:t>
      </w:r>
      <w:r>
        <w:rPr>
          <w:rFonts w:hint="eastAsia" w:ascii="仿宋_GB2312" w:hAnsi="仿宋_GB2312" w:eastAsia="仿宋_GB2312" w:cs="仿宋_GB2312"/>
          <w:sz w:val="32"/>
          <w:szCs w:val="32"/>
        </w:rPr>
        <w:t>联动</w:t>
      </w:r>
      <w:r>
        <w:rPr>
          <w:rFonts w:hint="eastAsia" w:ascii="仿宋_GB2312" w:hAnsi="仿宋_GB2312" w:eastAsia="仿宋_GB2312" w:cs="仿宋_GB2312"/>
          <w:sz w:val="32"/>
          <w:szCs w:val="32"/>
          <w:lang w:val="en-US" w:eastAsia="zh-CN"/>
        </w:rPr>
        <w:t>机制</w:t>
      </w:r>
      <w:r>
        <w:rPr>
          <w:rFonts w:hint="eastAsia" w:ascii="仿宋_GB2312" w:hAnsi="仿宋_GB2312" w:eastAsia="仿宋_GB2312" w:cs="仿宋_GB2312"/>
          <w:sz w:val="32"/>
          <w:szCs w:val="32"/>
        </w:rPr>
        <w:t>，力争实现募集资金与参与人次双提升。</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拓展平台矩阵。深化与腾讯、支付宝公益平台合作，积极布局抖音、快手等新媒体募捐渠道，构建全域覆盖、常态运行的网络募捐体系。</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加强自有平台建设。探索开发总会自有募捐小程序，推进与银行系统对接，优化捐赠体验，提升运营自主性与捐赠人黏性。</w:t>
      </w:r>
    </w:p>
    <w:p w14:paraId="42A93E5D">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不断</w:t>
      </w:r>
      <w:r>
        <w:rPr>
          <w:rFonts w:hint="eastAsia" w:ascii="楷体_GB2312" w:hAnsi="楷体_GB2312" w:eastAsia="楷体_GB2312" w:cs="楷体_GB2312"/>
          <w:sz w:val="32"/>
          <w:szCs w:val="32"/>
        </w:rPr>
        <w:t>开拓慈善资源，凝聚多元协同</w:t>
      </w:r>
      <w:r>
        <w:rPr>
          <w:rFonts w:hint="eastAsia" w:ascii="楷体_GB2312" w:hAnsi="楷体_GB2312" w:eastAsia="楷体_GB2312" w:cs="楷体_GB2312"/>
          <w:sz w:val="32"/>
          <w:szCs w:val="32"/>
          <w:lang w:val="en-US" w:eastAsia="zh-CN"/>
        </w:rPr>
        <w:t>发展</w:t>
      </w:r>
      <w:r>
        <w:rPr>
          <w:rFonts w:hint="eastAsia" w:ascii="楷体_GB2312" w:hAnsi="楷体_GB2312" w:eastAsia="楷体_GB2312" w:cs="楷体_GB2312"/>
          <w:sz w:val="32"/>
          <w:szCs w:val="32"/>
        </w:rPr>
        <w:t>合力</w:t>
      </w:r>
    </w:p>
    <w:p w14:paraId="0BCB5C6A">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坚持开放共享，持续拓展慈善“朋友圈”。</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深化跨界联动。加强与金融机构、国有企业、基金会等的战略合作，推动资源互通、项目共建。</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强化系统协同。完善与</w:t>
      </w:r>
      <w:r>
        <w:rPr>
          <w:rFonts w:hint="eastAsia" w:ascii="仿宋_GB2312" w:hAnsi="仿宋_GB2312" w:eastAsia="仿宋_GB2312" w:cs="仿宋_GB2312"/>
          <w:sz w:val="32"/>
          <w:szCs w:val="32"/>
          <w:lang w:val="en-US" w:eastAsia="zh-CN"/>
        </w:rPr>
        <w:t>各级</w:t>
      </w:r>
      <w:r>
        <w:rPr>
          <w:rFonts w:hint="eastAsia" w:ascii="仿宋_GB2312" w:hAnsi="仿宋_GB2312" w:eastAsia="仿宋_GB2312" w:cs="仿宋_GB2312"/>
          <w:sz w:val="32"/>
          <w:szCs w:val="32"/>
        </w:rPr>
        <w:t>慈善会的常态化联动机制，定期开展基层调研，促进资源下沉、服务对接。</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实施“百企千社”伙伴计划。全年新增战略合作伙伴不少于2</w:t>
      </w:r>
      <w:r>
        <w:rPr>
          <w:rFonts w:hint="eastAsia" w:ascii="仿宋_GB2312" w:hAnsi="仿宋_GB2312" w:eastAsia="仿宋_GB2312" w:cs="仿宋_GB2312"/>
          <w:sz w:val="32"/>
          <w:szCs w:val="32"/>
          <w:lang w:val="en-US" w:eastAsia="zh-CN"/>
        </w:rPr>
        <w:t>0家，重点链接行业协会、商会、高校等资源，拓展教育、医疗、乡村振兴等领域合作。</w:t>
      </w:r>
    </w:p>
    <w:p w14:paraId="239F21C2">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eastAsia" w:ascii="楷体_GB2312" w:hAnsi="楷体_GB2312" w:eastAsia="楷体_GB2312" w:cs="楷体_GB2312"/>
          <w:kern w:val="2"/>
          <w:sz w:val="32"/>
          <w:szCs w:val="32"/>
          <w:highlight w:val="red"/>
          <w:lang w:val="en-US" w:eastAsia="zh-CN"/>
        </w:rPr>
      </w:pPr>
      <w:r>
        <w:rPr>
          <w:rFonts w:hint="eastAsia" w:ascii="楷体_GB2312" w:hAnsi="楷体_GB2312" w:eastAsia="楷体_GB2312" w:cs="楷体_GB2312"/>
          <w:kern w:val="2"/>
          <w:sz w:val="32"/>
          <w:szCs w:val="32"/>
          <w:lang w:val="en-US" w:eastAsia="zh-CN"/>
        </w:rPr>
        <w:t>（五）不断弘扬慈善文化，广泛凝聚向善向上力量</w:t>
      </w:r>
    </w:p>
    <w:p w14:paraId="70A51EA9">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以中华慈善日、河北慈善周及总会成立20周年为契机，推动慈善文化融入日常、化作经常。</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构建全媒体宣传格局。持续优化《河北慈善》内刊和各类新媒体</w:t>
      </w:r>
      <w:r>
        <w:rPr>
          <w:rFonts w:hint="eastAsia" w:ascii="仿宋_GB2312" w:hAnsi="仿宋_GB2312" w:eastAsia="仿宋_GB2312" w:cs="仿宋_GB2312"/>
          <w:sz w:val="32"/>
          <w:szCs w:val="32"/>
        </w:rPr>
        <w:t>平台运营，策划推出系列短视频、专题报道，讲好河北慈善故事。</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建强宣传队伍。扩大全省慈善通讯员网络，开展业务培训与评优激励，提升内容生产和传播能力。</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开展成立20周年系列宣传。制作专题宣传片、画册，深化与主流媒体合作，全方位展示总会发展历程与慈善成果，提升品牌感召力与社会认同。</w:t>
      </w:r>
    </w:p>
    <w:p w14:paraId="6321D164">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（六）不断</w:t>
      </w:r>
      <w:r>
        <w:rPr>
          <w:rFonts w:hint="eastAsia" w:ascii="楷体_GB2312" w:hAnsi="楷体_GB2312" w:eastAsia="楷体_GB2312" w:cs="楷体_GB2312"/>
          <w:sz w:val="32"/>
          <w:szCs w:val="32"/>
        </w:rPr>
        <w:t>规范自身建设，提升依法治</w:t>
      </w:r>
      <w:r>
        <w:rPr>
          <w:rFonts w:hint="eastAsia" w:ascii="楷体_GB2312" w:hAnsi="楷体_GB2312" w:eastAsia="楷体_GB2312" w:cs="楷体_GB2312"/>
          <w:sz w:val="32"/>
          <w:szCs w:val="32"/>
          <w:lang w:val="en-US" w:eastAsia="zh-CN"/>
        </w:rPr>
        <w:t>善</w:t>
      </w:r>
      <w:r>
        <w:rPr>
          <w:rFonts w:hint="eastAsia" w:ascii="楷体_GB2312" w:hAnsi="楷体_GB2312" w:eastAsia="楷体_GB2312" w:cs="楷体_GB2312"/>
          <w:sz w:val="32"/>
          <w:szCs w:val="32"/>
        </w:rPr>
        <w:t>能力水平</w:t>
      </w:r>
    </w:p>
    <w:p w14:paraId="202F2934">
      <w:pPr>
        <w:keepNext w:val="0"/>
        <w:keepLines w:val="0"/>
        <w:pageBreakBefore w:val="0"/>
        <w:widowControl w:val="0"/>
        <w:kinsoku/>
        <w:wordWrap/>
        <w:overflowPunct/>
        <w:topLinePunct w:val="0"/>
        <w:autoSpaceDE/>
        <w:autoSpaceDN/>
        <w:bidi w:val="0"/>
        <w:adjustRightInd/>
        <w:snapToGrid/>
        <w:spacing w:after="0"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中华人民共和国慈善法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《慈善组织信息公开办法》等法规政策，持续推进治理体系现代化。</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严格信息公开。完善全流程公开机制，通过全国慈善信息公开平台</w:t>
      </w:r>
      <w:r>
        <w:rPr>
          <w:rFonts w:hint="eastAsia" w:ascii="仿宋_GB2312" w:hAnsi="仿宋_GB2312" w:eastAsia="仿宋_GB2312" w:cs="仿宋_GB2312"/>
          <w:sz w:val="32"/>
          <w:szCs w:val="32"/>
          <w:lang w:val="en-US" w:eastAsia="zh-CN"/>
        </w:rPr>
        <w:t>和总会自媒体平台</w:t>
      </w:r>
      <w:r>
        <w:rPr>
          <w:rFonts w:hint="eastAsia" w:ascii="仿宋_GB2312" w:hAnsi="仿宋_GB2312" w:eastAsia="仿宋_GB2312" w:cs="仿宋_GB2312"/>
          <w:sz w:val="32"/>
          <w:szCs w:val="32"/>
        </w:rPr>
        <w:t>及时、准确披露各类信息，主动接受社会监督。</w:t>
      </w:r>
      <w:r>
        <w:rPr>
          <w:rFonts w:hint="eastAsia" w:ascii="仿宋_GB2312" w:hAnsi="仿宋_GB2312" w:eastAsia="仿宋_GB2312" w:cs="仿宋_GB2312"/>
          <w:b/>
          <w:bCs/>
          <w:sz w:val="32"/>
          <w:szCs w:val="32"/>
        </w:rPr>
        <w:t>二是</w:t>
      </w:r>
      <w:r>
        <w:rPr>
          <w:rFonts w:hint="eastAsia" w:ascii="仿宋_GB2312" w:hAnsi="仿宋_GB2312" w:eastAsia="仿宋_GB2312" w:cs="仿宋_GB2312"/>
          <w:b w:val="0"/>
          <w:bCs w:val="0"/>
          <w:sz w:val="32"/>
          <w:szCs w:val="32"/>
          <w:lang w:val="en-US" w:eastAsia="zh-CN"/>
        </w:rPr>
        <w:t>持续</w:t>
      </w:r>
      <w:r>
        <w:rPr>
          <w:rFonts w:hint="eastAsia" w:ascii="仿宋_GB2312" w:hAnsi="仿宋_GB2312" w:eastAsia="仿宋_GB2312" w:cs="仿宋_GB2312"/>
          <w:sz w:val="32"/>
          <w:szCs w:val="32"/>
        </w:rPr>
        <w:t>健全财务内控。严格执行财经纪律，</w:t>
      </w:r>
      <w:r>
        <w:rPr>
          <w:rFonts w:hint="eastAsia" w:ascii="仿宋_GB2312" w:hAnsi="仿宋_GB2312" w:eastAsia="仿宋_GB2312" w:cs="仿宋_GB2312"/>
          <w:sz w:val="32"/>
          <w:szCs w:val="32"/>
          <w:lang w:val="en-US" w:eastAsia="zh-CN"/>
        </w:rPr>
        <w:t>稳妥推进资金保值增值</w:t>
      </w:r>
      <w:r>
        <w:rPr>
          <w:rFonts w:hint="eastAsia" w:ascii="仿宋_GB2312" w:hAnsi="仿宋_GB2312" w:eastAsia="仿宋_GB2312" w:cs="仿宋_GB2312"/>
          <w:sz w:val="32"/>
          <w:szCs w:val="32"/>
        </w:rPr>
        <w:t>，按时完成</w:t>
      </w:r>
      <w:r>
        <w:rPr>
          <w:rFonts w:hint="eastAsia" w:ascii="仿宋_GB2312" w:hAnsi="仿宋_GB2312" w:eastAsia="仿宋_GB2312" w:cs="仿宋_GB2312"/>
          <w:sz w:val="32"/>
          <w:szCs w:val="32"/>
          <w:lang w:val="en-US" w:eastAsia="zh-CN"/>
        </w:rPr>
        <w:t>财务</w:t>
      </w:r>
      <w:r>
        <w:rPr>
          <w:rFonts w:hint="eastAsia" w:ascii="仿宋_GB2312" w:hAnsi="仿宋_GB2312" w:eastAsia="仿宋_GB2312" w:cs="仿宋_GB2312"/>
          <w:sz w:val="32"/>
          <w:szCs w:val="32"/>
        </w:rPr>
        <w:t>审计与</w:t>
      </w:r>
      <w:r>
        <w:rPr>
          <w:rFonts w:hint="eastAsia" w:ascii="仿宋_GB2312" w:hAnsi="仿宋_GB2312" w:eastAsia="仿宋_GB2312" w:cs="仿宋_GB2312"/>
          <w:sz w:val="32"/>
          <w:szCs w:val="32"/>
          <w:lang w:val="en-US" w:eastAsia="zh-CN"/>
        </w:rPr>
        <w:t>年检年报</w:t>
      </w:r>
      <w:r>
        <w:rPr>
          <w:rFonts w:hint="eastAsia" w:ascii="仿宋_GB2312" w:hAnsi="仿宋_GB2312" w:eastAsia="仿宋_GB2312" w:cs="仿宋_GB2312"/>
          <w:sz w:val="32"/>
          <w:szCs w:val="32"/>
        </w:rPr>
        <w:t>工作。</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加强队伍专业化建设。开展系统化、差异化能力培训，搭建常态化学术交流平台，营造学习型组织氛围，为事业持续发展提供人才支撑。</w:t>
      </w:r>
    </w:p>
    <w:p w14:paraId="6E96DF23">
      <w:pPr>
        <w:pStyle w:val="13"/>
        <w:keepNext w:val="0"/>
        <w:keepLines w:val="0"/>
        <w:pageBreakBefore w:val="0"/>
        <w:numPr>
          <w:ilvl w:val="0"/>
          <w:numId w:val="0"/>
        </w:numPr>
        <w:kinsoku/>
        <w:wordWrap/>
        <w:overflowPunct/>
        <w:topLinePunct w:val="0"/>
        <w:autoSpaceDE/>
        <w:autoSpaceDN/>
        <w:bidi w:val="0"/>
        <w:spacing w:line="550" w:lineRule="exact"/>
        <w:ind w:firstLine="625"/>
        <w:jc w:val="both"/>
        <w:textAlignment w:val="auto"/>
        <w:rPr>
          <w:rFonts w:hint="default" w:ascii="仿宋_GB2312" w:hAnsi="仿宋_GB2312" w:eastAsia="仿宋_GB2312" w:cs="仿宋_GB2312"/>
          <w:bCs/>
          <w:kern w:val="2"/>
          <w:sz w:val="32"/>
          <w:szCs w:val="32"/>
          <w:lang w:val="en-US" w:eastAsia="zh-CN" w:bidi="ar-SA"/>
        </w:rPr>
      </w:pPr>
    </w:p>
    <w:sectPr>
      <w:footerReference r:id="rId4"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6B0F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F7E56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F7E56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7D437A"/>
    <w:multiLevelType w:val="singleLevel"/>
    <w:tmpl w:val="8F7D437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0N2NjNGYyM2VhZjE1OTE2ZmE4NzA1N2ZlNjNiZWYifQ=="/>
  </w:docVars>
  <w:rsids>
    <w:rsidRoot w:val="00CB3E6F"/>
    <w:rsid w:val="00047005"/>
    <w:rsid w:val="000905D3"/>
    <w:rsid w:val="000944C0"/>
    <w:rsid w:val="000964D9"/>
    <w:rsid w:val="000B236D"/>
    <w:rsid w:val="000C2CAD"/>
    <w:rsid w:val="001019A5"/>
    <w:rsid w:val="00102C06"/>
    <w:rsid w:val="00130416"/>
    <w:rsid w:val="001431DF"/>
    <w:rsid w:val="0016225F"/>
    <w:rsid w:val="00182F37"/>
    <w:rsid w:val="00186BF0"/>
    <w:rsid w:val="001C7DAF"/>
    <w:rsid w:val="001E28B3"/>
    <w:rsid w:val="001F6540"/>
    <w:rsid w:val="00202E5F"/>
    <w:rsid w:val="00205EAB"/>
    <w:rsid w:val="00225378"/>
    <w:rsid w:val="0023339B"/>
    <w:rsid w:val="002360AF"/>
    <w:rsid w:val="002C0A91"/>
    <w:rsid w:val="002E6107"/>
    <w:rsid w:val="003148CF"/>
    <w:rsid w:val="00321693"/>
    <w:rsid w:val="003365FA"/>
    <w:rsid w:val="0034338C"/>
    <w:rsid w:val="003577A2"/>
    <w:rsid w:val="00396D2C"/>
    <w:rsid w:val="003A0914"/>
    <w:rsid w:val="003D0564"/>
    <w:rsid w:val="00416F10"/>
    <w:rsid w:val="004564CF"/>
    <w:rsid w:val="00463DC2"/>
    <w:rsid w:val="0047479B"/>
    <w:rsid w:val="004852BF"/>
    <w:rsid w:val="004C0D5D"/>
    <w:rsid w:val="004C4771"/>
    <w:rsid w:val="004D6353"/>
    <w:rsid w:val="004F404A"/>
    <w:rsid w:val="004F5FDB"/>
    <w:rsid w:val="00515C5E"/>
    <w:rsid w:val="00535E34"/>
    <w:rsid w:val="005873C0"/>
    <w:rsid w:val="005919FB"/>
    <w:rsid w:val="005B19C8"/>
    <w:rsid w:val="005C6806"/>
    <w:rsid w:val="0064574F"/>
    <w:rsid w:val="00657FF3"/>
    <w:rsid w:val="00661B3A"/>
    <w:rsid w:val="006E47BE"/>
    <w:rsid w:val="00707BB1"/>
    <w:rsid w:val="007120AD"/>
    <w:rsid w:val="00733190"/>
    <w:rsid w:val="007545C5"/>
    <w:rsid w:val="0077237A"/>
    <w:rsid w:val="0077467B"/>
    <w:rsid w:val="008125EE"/>
    <w:rsid w:val="00827D32"/>
    <w:rsid w:val="00834560"/>
    <w:rsid w:val="00863B59"/>
    <w:rsid w:val="008A4B91"/>
    <w:rsid w:val="008B19B6"/>
    <w:rsid w:val="0095292C"/>
    <w:rsid w:val="0097507A"/>
    <w:rsid w:val="00983A8B"/>
    <w:rsid w:val="009B6EAC"/>
    <w:rsid w:val="009C388F"/>
    <w:rsid w:val="00A02944"/>
    <w:rsid w:val="00A67D58"/>
    <w:rsid w:val="00A7139D"/>
    <w:rsid w:val="00AA662F"/>
    <w:rsid w:val="00AD147A"/>
    <w:rsid w:val="00AD3649"/>
    <w:rsid w:val="00B63AA8"/>
    <w:rsid w:val="00B850C4"/>
    <w:rsid w:val="00BD1CAD"/>
    <w:rsid w:val="00BD58A2"/>
    <w:rsid w:val="00BE14DF"/>
    <w:rsid w:val="00BE6DA8"/>
    <w:rsid w:val="00BE7CA0"/>
    <w:rsid w:val="00BF21B7"/>
    <w:rsid w:val="00C07F0E"/>
    <w:rsid w:val="00C23401"/>
    <w:rsid w:val="00C61F24"/>
    <w:rsid w:val="00C64023"/>
    <w:rsid w:val="00C977FB"/>
    <w:rsid w:val="00CB3C30"/>
    <w:rsid w:val="00CB3E6F"/>
    <w:rsid w:val="00CB5A10"/>
    <w:rsid w:val="00CE0338"/>
    <w:rsid w:val="00CE6686"/>
    <w:rsid w:val="00D1424B"/>
    <w:rsid w:val="00D71B00"/>
    <w:rsid w:val="00D76E34"/>
    <w:rsid w:val="00DB02FD"/>
    <w:rsid w:val="00DC59F7"/>
    <w:rsid w:val="00DC6239"/>
    <w:rsid w:val="00DC7905"/>
    <w:rsid w:val="00DD0EFA"/>
    <w:rsid w:val="00DF0FFC"/>
    <w:rsid w:val="00E17ABB"/>
    <w:rsid w:val="00EA40E8"/>
    <w:rsid w:val="00EE410C"/>
    <w:rsid w:val="00EF24CC"/>
    <w:rsid w:val="00F057AA"/>
    <w:rsid w:val="00F74340"/>
    <w:rsid w:val="00F82459"/>
    <w:rsid w:val="00F9432B"/>
    <w:rsid w:val="00F94AAE"/>
    <w:rsid w:val="00FA4D98"/>
    <w:rsid w:val="00FC32B1"/>
    <w:rsid w:val="00FE1AD6"/>
    <w:rsid w:val="010158D6"/>
    <w:rsid w:val="010417B4"/>
    <w:rsid w:val="011A18A1"/>
    <w:rsid w:val="011C626C"/>
    <w:rsid w:val="01352CEB"/>
    <w:rsid w:val="01442459"/>
    <w:rsid w:val="014C20EE"/>
    <w:rsid w:val="015435F7"/>
    <w:rsid w:val="0159126E"/>
    <w:rsid w:val="01646D96"/>
    <w:rsid w:val="0167398B"/>
    <w:rsid w:val="017442FA"/>
    <w:rsid w:val="0177340B"/>
    <w:rsid w:val="01822374"/>
    <w:rsid w:val="018E14D5"/>
    <w:rsid w:val="018F6A3E"/>
    <w:rsid w:val="019475D1"/>
    <w:rsid w:val="01AC65E1"/>
    <w:rsid w:val="01BF5575"/>
    <w:rsid w:val="01C012ED"/>
    <w:rsid w:val="01CE3A0A"/>
    <w:rsid w:val="01DF5C17"/>
    <w:rsid w:val="026B1CE1"/>
    <w:rsid w:val="02931EF6"/>
    <w:rsid w:val="02A12ECC"/>
    <w:rsid w:val="02A467F2"/>
    <w:rsid w:val="02CC53AD"/>
    <w:rsid w:val="02D05560"/>
    <w:rsid w:val="02D908B8"/>
    <w:rsid w:val="02ED2B77"/>
    <w:rsid w:val="02F05C02"/>
    <w:rsid w:val="03060F81"/>
    <w:rsid w:val="030D5616"/>
    <w:rsid w:val="031275C3"/>
    <w:rsid w:val="03165668"/>
    <w:rsid w:val="0328714A"/>
    <w:rsid w:val="03480A27"/>
    <w:rsid w:val="034D6BB0"/>
    <w:rsid w:val="03575C81"/>
    <w:rsid w:val="035D3C40"/>
    <w:rsid w:val="03661A20"/>
    <w:rsid w:val="037D5F18"/>
    <w:rsid w:val="038A51BA"/>
    <w:rsid w:val="039E3C78"/>
    <w:rsid w:val="039E4DCE"/>
    <w:rsid w:val="03A302FC"/>
    <w:rsid w:val="03A964DC"/>
    <w:rsid w:val="03BB4BA1"/>
    <w:rsid w:val="03CB1CCE"/>
    <w:rsid w:val="03CC21CB"/>
    <w:rsid w:val="03E0065C"/>
    <w:rsid w:val="03EF5EB9"/>
    <w:rsid w:val="03F85CD1"/>
    <w:rsid w:val="03F91677"/>
    <w:rsid w:val="03FD1B60"/>
    <w:rsid w:val="042913CB"/>
    <w:rsid w:val="04446205"/>
    <w:rsid w:val="044B7594"/>
    <w:rsid w:val="045B70AB"/>
    <w:rsid w:val="04726FC9"/>
    <w:rsid w:val="04762137"/>
    <w:rsid w:val="047A2A0F"/>
    <w:rsid w:val="04844879"/>
    <w:rsid w:val="04926F71"/>
    <w:rsid w:val="04A2573B"/>
    <w:rsid w:val="04A647CA"/>
    <w:rsid w:val="04CB5FDF"/>
    <w:rsid w:val="04D4649E"/>
    <w:rsid w:val="04DA0AD1"/>
    <w:rsid w:val="04DB00C6"/>
    <w:rsid w:val="05164D65"/>
    <w:rsid w:val="05263B5D"/>
    <w:rsid w:val="053242B0"/>
    <w:rsid w:val="05355B4E"/>
    <w:rsid w:val="05534DD0"/>
    <w:rsid w:val="05542478"/>
    <w:rsid w:val="05557F9E"/>
    <w:rsid w:val="05586D46"/>
    <w:rsid w:val="058F1702"/>
    <w:rsid w:val="05944D06"/>
    <w:rsid w:val="05962A91"/>
    <w:rsid w:val="05A21435"/>
    <w:rsid w:val="05A30D0A"/>
    <w:rsid w:val="05AE0EAA"/>
    <w:rsid w:val="05DE0AE0"/>
    <w:rsid w:val="05E534BC"/>
    <w:rsid w:val="05EA4B8A"/>
    <w:rsid w:val="05F11E1D"/>
    <w:rsid w:val="05F467EB"/>
    <w:rsid w:val="060317A8"/>
    <w:rsid w:val="0607573C"/>
    <w:rsid w:val="06181B2C"/>
    <w:rsid w:val="062C5D21"/>
    <w:rsid w:val="062E33D5"/>
    <w:rsid w:val="06367D7C"/>
    <w:rsid w:val="066C37F1"/>
    <w:rsid w:val="0676291E"/>
    <w:rsid w:val="067A137F"/>
    <w:rsid w:val="067A7CBC"/>
    <w:rsid w:val="068154EF"/>
    <w:rsid w:val="068943A3"/>
    <w:rsid w:val="06A2296B"/>
    <w:rsid w:val="06D05B2E"/>
    <w:rsid w:val="06D768A8"/>
    <w:rsid w:val="06F21F49"/>
    <w:rsid w:val="07016750"/>
    <w:rsid w:val="07035609"/>
    <w:rsid w:val="07175D0A"/>
    <w:rsid w:val="07180558"/>
    <w:rsid w:val="07190FF0"/>
    <w:rsid w:val="072440CC"/>
    <w:rsid w:val="07432343"/>
    <w:rsid w:val="074E37D0"/>
    <w:rsid w:val="075B5D40"/>
    <w:rsid w:val="078B0F5C"/>
    <w:rsid w:val="07943000"/>
    <w:rsid w:val="079A613C"/>
    <w:rsid w:val="079E3E7E"/>
    <w:rsid w:val="07AD40C1"/>
    <w:rsid w:val="07C136C9"/>
    <w:rsid w:val="07CA3684"/>
    <w:rsid w:val="07E35D35"/>
    <w:rsid w:val="07E757DD"/>
    <w:rsid w:val="07E850FA"/>
    <w:rsid w:val="07F94C0F"/>
    <w:rsid w:val="07FD5530"/>
    <w:rsid w:val="08043C8C"/>
    <w:rsid w:val="080F130C"/>
    <w:rsid w:val="0815064A"/>
    <w:rsid w:val="0833793C"/>
    <w:rsid w:val="0835041B"/>
    <w:rsid w:val="08376A9E"/>
    <w:rsid w:val="08481BEA"/>
    <w:rsid w:val="085A5FF7"/>
    <w:rsid w:val="08652C53"/>
    <w:rsid w:val="08740346"/>
    <w:rsid w:val="087846CF"/>
    <w:rsid w:val="087A0447"/>
    <w:rsid w:val="08A53712"/>
    <w:rsid w:val="08A62950"/>
    <w:rsid w:val="08AA3F15"/>
    <w:rsid w:val="08AF6F9A"/>
    <w:rsid w:val="08B466DC"/>
    <w:rsid w:val="08B6442F"/>
    <w:rsid w:val="08BB535B"/>
    <w:rsid w:val="08C75AEE"/>
    <w:rsid w:val="08D322B9"/>
    <w:rsid w:val="08DD41BE"/>
    <w:rsid w:val="08EB4EA1"/>
    <w:rsid w:val="08F33D56"/>
    <w:rsid w:val="08FC7964"/>
    <w:rsid w:val="09195451"/>
    <w:rsid w:val="092B34F0"/>
    <w:rsid w:val="093941C8"/>
    <w:rsid w:val="095C6318"/>
    <w:rsid w:val="0963300C"/>
    <w:rsid w:val="098B63BF"/>
    <w:rsid w:val="099C263F"/>
    <w:rsid w:val="099E3CC2"/>
    <w:rsid w:val="09A57484"/>
    <w:rsid w:val="09A95313"/>
    <w:rsid w:val="09AF2373"/>
    <w:rsid w:val="09CA2D09"/>
    <w:rsid w:val="09D31901"/>
    <w:rsid w:val="09D973F0"/>
    <w:rsid w:val="09DB4F16"/>
    <w:rsid w:val="09E65669"/>
    <w:rsid w:val="09EF276F"/>
    <w:rsid w:val="09FE2D33"/>
    <w:rsid w:val="0A371EF7"/>
    <w:rsid w:val="0A3D472E"/>
    <w:rsid w:val="0A481E7F"/>
    <w:rsid w:val="0A5F5B47"/>
    <w:rsid w:val="0A7E1D45"/>
    <w:rsid w:val="0A867D4C"/>
    <w:rsid w:val="0A9530C8"/>
    <w:rsid w:val="0A9D041D"/>
    <w:rsid w:val="0AA21B83"/>
    <w:rsid w:val="0AD34D9D"/>
    <w:rsid w:val="0AD54B6F"/>
    <w:rsid w:val="0AD96F7B"/>
    <w:rsid w:val="0AE14E04"/>
    <w:rsid w:val="0AE24153"/>
    <w:rsid w:val="0AEE6ECB"/>
    <w:rsid w:val="0AF838A6"/>
    <w:rsid w:val="0B001F2F"/>
    <w:rsid w:val="0B262601"/>
    <w:rsid w:val="0B4475C0"/>
    <w:rsid w:val="0B81537D"/>
    <w:rsid w:val="0B8E7D66"/>
    <w:rsid w:val="0B9C06D5"/>
    <w:rsid w:val="0B9C09A6"/>
    <w:rsid w:val="0B9F26A8"/>
    <w:rsid w:val="0BBA288A"/>
    <w:rsid w:val="0BBA6DAD"/>
    <w:rsid w:val="0BCA7C73"/>
    <w:rsid w:val="0C06603D"/>
    <w:rsid w:val="0C1110C3"/>
    <w:rsid w:val="0C236700"/>
    <w:rsid w:val="0C344DB1"/>
    <w:rsid w:val="0C393981"/>
    <w:rsid w:val="0C3D1EB8"/>
    <w:rsid w:val="0C4072B2"/>
    <w:rsid w:val="0C476646"/>
    <w:rsid w:val="0C57776C"/>
    <w:rsid w:val="0C9F4CB6"/>
    <w:rsid w:val="0CBA2EC5"/>
    <w:rsid w:val="0CBA3DDB"/>
    <w:rsid w:val="0CD93263"/>
    <w:rsid w:val="0CDF4D1D"/>
    <w:rsid w:val="0CFA40B8"/>
    <w:rsid w:val="0D063E46"/>
    <w:rsid w:val="0D127D12"/>
    <w:rsid w:val="0D3861DB"/>
    <w:rsid w:val="0D5258E4"/>
    <w:rsid w:val="0D8837FF"/>
    <w:rsid w:val="0DA10224"/>
    <w:rsid w:val="0DA11FD2"/>
    <w:rsid w:val="0DC108C7"/>
    <w:rsid w:val="0DDA3736"/>
    <w:rsid w:val="0DDD6D83"/>
    <w:rsid w:val="0DE10621"/>
    <w:rsid w:val="0DE620DB"/>
    <w:rsid w:val="0DEC3B2A"/>
    <w:rsid w:val="0DEF2678"/>
    <w:rsid w:val="0DF06AB6"/>
    <w:rsid w:val="0DF36E7B"/>
    <w:rsid w:val="0E032D72"/>
    <w:rsid w:val="0E033729"/>
    <w:rsid w:val="0E11307C"/>
    <w:rsid w:val="0E1E5AD0"/>
    <w:rsid w:val="0E2423BA"/>
    <w:rsid w:val="0E3D358E"/>
    <w:rsid w:val="0E407A3D"/>
    <w:rsid w:val="0E4868F2"/>
    <w:rsid w:val="0E4C59BA"/>
    <w:rsid w:val="0E590E95"/>
    <w:rsid w:val="0E5940BA"/>
    <w:rsid w:val="0E6E6D06"/>
    <w:rsid w:val="0E9E571A"/>
    <w:rsid w:val="0EAE1A69"/>
    <w:rsid w:val="0EC22A7D"/>
    <w:rsid w:val="0EC73947"/>
    <w:rsid w:val="0EC817E1"/>
    <w:rsid w:val="0EFF4BA8"/>
    <w:rsid w:val="0F07055B"/>
    <w:rsid w:val="0F0C2D23"/>
    <w:rsid w:val="0F0C791F"/>
    <w:rsid w:val="0F0D0EA4"/>
    <w:rsid w:val="0F1845AA"/>
    <w:rsid w:val="0F2001F3"/>
    <w:rsid w:val="0F280E8A"/>
    <w:rsid w:val="0F2C283F"/>
    <w:rsid w:val="0F3808A1"/>
    <w:rsid w:val="0F384BB8"/>
    <w:rsid w:val="0F48765E"/>
    <w:rsid w:val="0F4E34A0"/>
    <w:rsid w:val="0F607C6B"/>
    <w:rsid w:val="0F617C9F"/>
    <w:rsid w:val="0F7756E1"/>
    <w:rsid w:val="0F9148D6"/>
    <w:rsid w:val="0F9365A7"/>
    <w:rsid w:val="0F98542E"/>
    <w:rsid w:val="0F9F2542"/>
    <w:rsid w:val="0FB57FB7"/>
    <w:rsid w:val="0FBF3948"/>
    <w:rsid w:val="0FC226D4"/>
    <w:rsid w:val="0FC561E5"/>
    <w:rsid w:val="0FD20B69"/>
    <w:rsid w:val="0FDA36B9"/>
    <w:rsid w:val="0FED7751"/>
    <w:rsid w:val="10030D22"/>
    <w:rsid w:val="10280789"/>
    <w:rsid w:val="10295D18"/>
    <w:rsid w:val="10323259"/>
    <w:rsid w:val="103510F8"/>
    <w:rsid w:val="103F0C13"/>
    <w:rsid w:val="10435CE3"/>
    <w:rsid w:val="10437371"/>
    <w:rsid w:val="104A4BA3"/>
    <w:rsid w:val="1051765D"/>
    <w:rsid w:val="1070041D"/>
    <w:rsid w:val="10762156"/>
    <w:rsid w:val="10765998"/>
    <w:rsid w:val="10882CDE"/>
    <w:rsid w:val="108D506C"/>
    <w:rsid w:val="109B4DFE"/>
    <w:rsid w:val="10AA3894"/>
    <w:rsid w:val="10C04E65"/>
    <w:rsid w:val="10C37A0A"/>
    <w:rsid w:val="10CA1C4E"/>
    <w:rsid w:val="10E741A0"/>
    <w:rsid w:val="10E8616A"/>
    <w:rsid w:val="10F44B0F"/>
    <w:rsid w:val="10F60887"/>
    <w:rsid w:val="110E3E23"/>
    <w:rsid w:val="112C38A3"/>
    <w:rsid w:val="11446286"/>
    <w:rsid w:val="115B4479"/>
    <w:rsid w:val="116C28F7"/>
    <w:rsid w:val="11815E8F"/>
    <w:rsid w:val="11881214"/>
    <w:rsid w:val="11936674"/>
    <w:rsid w:val="11A463F1"/>
    <w:rsid w:val="11A74BC1"/>
    <w:rsid w:val="11CC0FF3"/>
    <w:rsid w:val="11CD7FE3"/>
    <w:rsid w:val="11D1A71F"/>
    <w:rsid w:val="11E84674"/>
    <w:rsid w:val="11ED26BD"/>
    <w:rsid w:val="11F80F4A"/>
    <w:rsid w:val="11F91AF4"/>
    <w:rsid w:val="120407FD"/>
    <w:rsid w:val="121E337C"/>
    <w:rsid w:val="123F000C"/>
    <w:rsid w:val="12402AF1"/>
    <w:rsid w:val="126E269F"/>
    <w:rsid w:val="127001C5"/>
    <w:rsid w:val="12763899"/>
    <w:rsid w:val="12793C3A"/>
    <w:rsid w:val="12816876"/>
    <w:rsid w:val="12863E8D"/>
    <w:rsid w:val="128C5F9A"/>
    <w:rsid w:val="129E211E"/>
    <w:rsid w:val="12AB744F"/>
    <w:rsid w:val="12B97DBE"/>
    <w:rsid w:val="12D81E23"/>
    <w:rsid w:val="12DC585B"/>
    <w:rsid w:val="12E33F13"/>
    <w:rsid w:val="12E7492B"/>
    <w:rsid w:val="12EA542F"/>
    <w:rsid w:val="12F376DD"/>
    <w:rsid w:val="12F53677"/>
    <w:rsid w:val="13145B25"/>
    <w:rsid w:val="134578A4"/>
    <w:rsid w:val="13457EC5"/>
    <w:rsid w:val="13482EF0"/>
    <w:rsid w:val="134A78B9"/>
    <w:rsid w:val="134E6759"/>
    <w:rsid w:val="135E44C2"/>
    <w:rsid w:val="136114F2"/>
    <w:rsid w:val="136442CB"/>
    <w:rsid w:val="136F66CF"/>
    <w:rsid w:val="13BB1914"/>
    <w:rsid w:val="13BF31B2"/>
    <w:rsid w:val="13D96E27"/>
    <w:rsid w:val="13E40E6B"/>
    <w:rsid w:val="13FF3EF7"/>
    <w:rsid w:val="1406431B"/>
    <w:rsid w:val="14192674"/>
    <w:rsid w:val="141D25CF"/>
    <w:rsid w:val="141F26DD"/>
    <w:rsid w:val="14260F1D"/>
    <w:rsid w:val="143417F9"/>
    <w:rsid w:val="144174E6"/>
    <w:rsid w:val="14572F93"/>
    <w:rsid w:val="145D29CB"/>
    <w:rsid w:val="14661880"/>
    <w:rsid w:val="146F0F54"/>
    <w:rsid w:val="146F2E2A"/>
    <w:rsid w:val="1481490C"/>
    <w:rsid w:val="14885C9A"/>
    <w:rsid w:val="148C3CB9"/>
    <w:rsid w:val="14900FF3"/>
    <w:rsid w:val="14984A52"/>
    <w:rsid w:val="14A8633C"/>
    <w:rsid w:val="14AD3953"/>
    <w:rsid w:val="14BC76F2"/>
    <w:rsid w:val="14EC11E4"/>
    <w:rsid w:val="14EC447B"/>
    <w:rsid w:val="14EF5289"/>
    <w:rsid w:val="14F43330"/>
    <w:rsid w:val="15104F67"/>
    <w:rsid w:val="15494F2A"/>
    <w:rsid w:val="155839E4"/>
    <w:rsid w:val="156F1C17"/>
    <w:rsid w:val="15843331"/>
    <w:rsid w:val="15A5287C"/>
    <w:rsid w:val="15AF54A9"/>
    <w:rsid w:val="15B60B05"/>
    <w:rsid w:val="15B64F02"/>
    <w:rsid w:val="15C251DC"/>
    <w:rsid w:val="15D1149A"/>
    <w:rsid w:val="15D75A1C"/>
    <w:rsid w:val="15D849FF"/>
    <w:rsid w:val="15DE0694"/>
    <w:rsid w:val="15F11374"/>
    <w:rsid w:val="15F1161D"/>
    <w:rsid w:val="15FC1E54"/>
    <w:rsid w:val="16016E6E"/>
    <w:rsid w:val="161F43DC"/>
    <w:rsid w:val="163634D4"/>
    <w:rsid w:val="16764BCD"/>
    <w:rsid w:val="167A1613"/>
    <w:rsid w:val="16922AA0"/>
    <w:rsid w:val="16A14D68"/>
    <w:rsid w:val="16B34B25"/>
    <w:rsid w:val="16CD6BBB"/>
    <w:rsid w:val="16D421DC"/>
    <w:rsid w:val="16F2389F"/>
    <w:rsid w:val="16F92E7F"/>
    <w:rsid w:val="16FF71BC"/>
    <w:rsid w:val="171761CF"/>
    <w:rsid w:val="171862DF"/>
    <w:rsid w:val="1749212A"/>
    <w:rsid w:val="174C455B"/>
    <w:rsid w:val="174D4F79"/>
    <w:rsid w:val="17602EFE"/>
    <w:rsid w:val="1767428D"/>
    <w:rsid w:val="176D312B"/>
    <w:rsid w:val="177A4F75"/>
    <w:rsid w:val="178044EA"/>
    <w:rsid w:val="17835580"/>
    <w:rsid w:val="178D5376"/>
    <w:rsid w:val="17996154"/>
    <w:rsid w:val="17A76437"/>
    <w:rsid w:val="17B6322F"/>
    <w:rsid w:val="17B721A2"/>
    <w:rsid w:val="17C76AD9"/>
    <w:rsid w:val="17EE4066"/>
    <w:rsid w:val="17F51899"/>
    <w:rsid w:val="17FE48E7"/>
    <w:rsid w:val="18055854"/>
    <w:rsid w:val="181A12FF"/>
    <w:rsid w:val="182A6086"/>
    <w:rsid w:val="182E4DAB"/>
    <w:rsid w:val="183D6D9C"/>
    <w:rsid w:val="183E4FC9"/>
    <w:rsid w:val="18494D72"/>
    <w:rsid w:val="18664544"/>
    <w:rsid w:val="187327BD"/>
    <w:rsid w:val="187E0854"/>
    <w:rsid w:val="187F4AB1"/>
    <w:rsid w:val="188E75F7"/>
    <w:rsid w:val="189422A2"/>
    <w:rsid w:val="18A1732B"/>
    <w:rsid w:val="18DC0363"/>
    <w:rsid w:val="18EB67F8"/>
    <w:rsid w:val="18F733EE"/>
    <w:rsid w:val="18FC36ED"/>
    <w:rsid w:val="18FE477D"/>
    <w:rsid w:val="1921236A"/>
    <w:rsid w:val="195C5947"/>
    <w:rsid w:val="195C6FD8"/>
    <w:rsid w:val="196565AA"/>
    <w:rsid w:val="19670574"/>
    <w:rsid w:val="196E27CB"/>
    <w:rsid w:val="19720CC7"/>
    <w:rsid w:val="19797555"/>
    <w:rsid w:val="19813480"/>
    <w:rsid w:val="199544B4"/>
    <w:rsid w:val="19A05834"/>
    <w:rsid w:val="19AA66B3"/>
    <w:rsid w:val="19B906A4"/>
    <w:rsid w:val="19C07C84"/>
    <w:rsid w:val="19C231E5"/>
    <w:rsid w:val="19C332D1"/>
    <w:rsid w:val="19DD7012"/>
    <w:rsid w:val="19EE7E5D"/>
    <w:rsid w:val="19F133AF"/>
    <w:rsid w:val="19FF59D9"/>
    <w:rsid w:val="1A2C6C3F"/>
    <w:rsid w:val="1A406A6A"/>
    <w:rsid w:val="1A502576"/>
    <w:rsid w:val="1A516095"/>
    <w:rsid w:val="1A57253C"/>
    <w:rsid w:val="1A731E51"/>
    <w:rsid w:val="1A9058A9"/>
    <w:rsid w:val="1AA20232"/>
    <w:rsid w:val="1AA34E62"/>
    <w:rsid w:val="1AAB623F"/>
    <w:rsid w:val="1AD03EF7"/>
    <w:rsid w:val="1B0C254B"/>
    <w:rsid w:val="1B13219A"/>
    <w:rsid w:val="1B283D33"/>
    <w:rsid w:val="1B2B3823"/>
    <w:rsid w:val="1B612DA1"/>
    <w:rsid w:val="1B640C67"/>
    <w:rsid w:val="1B770286"/>
    <w:rsid w:val="1B916FEF"/>
    <w:rsid w:val="1BA62EAA"/>
    <w:rsid w:val="1BA809D0"/>
    <w:rsid w:val="1BAA6052"/>
    <w:rsid w:val="1BAD19EA"/>
    <w:rsid w:val="1BBB4BA7"/>
    <w:rsid w:val="1BC111D7"/>
    <w:rsid w:val="1BE10862"/>
    <w:rsid w:val="1BF0493A"/>
    <w:rsid w:val="1BFA7B12"/>
    <w:rsid w:val="1BFB3C56"/>
    <w:rsid w:val="1C2C68EF"/>
    <w:rsid w:val="1C3B1844"/>
    <w:rsid w:val="1C3D5DB7"/>
    <w:rsid w:val="1C504812"/>
    <w:rsid w:val="1C534DE0"/>
    <w:rsid w:val="1C69363E"/>
    <w:rsid w:val="1C8C6544"/>
    <w:rsid w:val="1C971B39"/>
    <w:rsid w:val="1CA41B81"/>
    <w:rsid w:val="1CB10147"/>
    <w:rsid w:val="1CBA6107"/>
    <w:rsid w:val="1CE343B6"/>
    <w:rsid w:val="1CF51776"/>
    <w:rsid w:val="1CF75990"/>
    <w:rsid w:val="1CF968F3"/>
    <w:rsid w:val="1D235281"/>
    <w:rsid w:val="1D2B18B9"/>
    <w:rsid w:val="1D4961E3"/>
    <w:rsid w:val="1D570020"/>
    <w:rsid w:val="1DB1656F"/>
    <w:rsid w:val="1DB7292E"/>
    <w:rsid w:val="1DB775F0"/>
    <w:rsid w:val="1DC615E1"/>
    <w:rsid w:val="1DE05F81"/>
    <w:rsid w:val="1E01326C"/>
    <w:rsid w:val="1E27212E"/>
    <w:rsid w:val="1E373F96"/>
    <w:rsid w:val="1E4A5D6E"/>
    <w:rsid w:val="1E57048B"/>
    <w:rsid w:val="1E5C3EE7"/>
    <w:rsid w:val="1E5C4616"/>
    <w:rsid w:val="1E6276CD"/>
    <w:rsid w:val="1E6D3749"/>
    <w:rsid w:val="1E7D6144"/>
    <w:rsid w:val="1E881219"/>
    <w:rsid w:val="1E9D2342"/>
    <w:rsid w:val="1EA23DFC"/>
    <w:rsid w:val="1EAA2CB1"/>
    <w:rsid w:val="1EB51D82"/>
    <w:rsid w:val="1EB524BC"/>
    <w:rsid w:val="1EC923CE"/>
    <w:rsid w:val="1ECD0092"/>
    <w:rsid w:val="1EDA12DB"/>
    <w:rsid w:val="1EDF7DD0"/>
    <w:rsid w:val="1EE131BB"/>
    <w:rsid w:val="1EE7180F"/>
    <w:rsid w:val="1F050AA0"/>
    <w:rsid w:val="1F1207F9"/>
    <w:rsid w:val="1F1A3993"/>
    <w:rsid w:val="1F1B770B"/>
    <w:rsid w:val="1F2C1E3D"/>
    <w:rsid w:val="1F3A10C2"/>
    <w:rsid w:val="1F3BCB22"/>
    <w:rsid w:val="1F5A6485"/>
    <w:rsid w:val="1F712AC4"/>
    <w:rsid w:val="1F7F5290"/>
    <w:rsid w:val="1F8359DC"/>
    <w:rsid w:val="1F8D239D"/>
    <w:rsid w:val="1F8F4F11"/>
    <w:rsid w:val="1F973513"/>
    <w:rsid w:val="1FA92F69"/>
    <w:rsid w:val="1FB43DE7"/>
    <w:rsid w:val="1FB846B4"/>
    <w:rsid w:val="1FC20936"/>
    <w:rsid w:val="1FE16BA6"/>
    <w:rsid w:val="1FE33A99"/>
    <w:rsid w:val="1FEA06B4"/>
    <w:rsid w:val="1FF53CB2"/>
    <w:rsid w:val="20145E25"/>
    <w:rsid w:val="201B5C14"/>
    <w:rsid w:val="202076CF"/>
    <w:rsid w:val="20257881"/>
    <w:rsid w:val="202F1635"/>
    <w:rsid w:val="2043516B"/>
    <w:rsid w:val="20564E9E"/>
    <w:rsid w:val="20734BA9"/>
    <w:rsid w:val="20855784"/>
    <w:rsid w:val="20B35E4D"/>
    <w:rsid w:val="20BD2703"/>
    <w:rsid w:val="20C20786"/>
    <w:rsid w:val="20C9519F"/>
    <w:rsid w:val="20E24984"/>
    <w:rsid w:val="20E83D9A"/>
    <w:rsid w:val="20EE3329"/>
    <w:rsid w:val="21042B4C"/>
    <w:rsid w:val="210C7C53"/>
    <w:rsid w:val="211803A6"/>
    <w:rsid w:val="212B632B"/>
    <w:rsid w:val="213C4BBA"/>
    <w:rsid w:val="21453A27"/>
    <w:rsid w:val="21470A69"/>
    <w:rsid w:val="21472A39"/>
    <w:rsid w:val="215C64E4"/>
    <w:rsid w:val="21731FC6"/>
    <w:rsid w:val="21863561"/>
    <w:rsid w:val="2191725D"/>
    <w:rsid w:val="21B07443"/>
    <w:rsid w:val="21BD35CF"/>
    <w:rsid w:val="21C4408A"/>
    <w:rsid w:val="21C519DC"/>
    <w:rsid w:val="21CA5B44"/>
    <w:rsid w:val="21D06ED2"/>
    <w:rsid w:val="21D73DBD"/>
    <w:rsid w:val="21E55344"/>
    <w:rsid w:val="21E735F7"/>
    <w:rsid w:val="21ED6324"/>
    <w:rsid w:val="21F26E49"/>
    <w:rsid w:val="21F726B1"/>
    <w:rsid w:val="21FA5606"/>
    <w:rsid w:val="22031056"/>
    <w:rsid w:val="220434BD"/>
    <w:rsid w:val="221548E5"/>
    <w:rsid w:val="22407F8B"/>
    <w:rsid w:val="22421B7E"/>
    <w:rsid w:val="22536786"/>
    <w:rsid w:val="225544BA"/>
    <w:rsid w:val="22623FCE"/>
    <w:rsid w:val="22645EEA"/>
    <w:rsid w:val="227B0841"/>
    <w:rsid w:val="228D29D0"/>
    <w:rsid w:val="22941CAE"/>
    <w:rsid w:val="22A514A5"/>
    <w:rsid w:val="22CD37B7"/>
    <w:rsid w:val="22CE4907"/>
    <w:rsid w:val="22D447A0"/>
    <w:rsid w:val="230C5CE8"/>
    <w:rsid w:val="232A616E"/>
    <w:rsid w:val="2331574F"/>
    <w:rsid w:val="23337719"/>
    <w:rsid w:val="23362116"/>
    <w:rsid w:val="233E09C1"/>
    <w:rsid w:val="233F1C1A"/>
    <w:rsid w:val="234943AB"/>
    <w:rsid w:val="235A57FA"/>
    <w:rsid w:val="23614286"/>
    <w:rsid w:val="236C4864"/>
    <w:rsid w:val="23735D67"/>
    <w:rsid w:val="237A7674"/>
    <w:rsid w:val="237B69CA"/>
    <w:rsid w:val="23804366"/>
    <w:rsid w:val="23812232"/>
    <w:rsid w:val="238247D1"/>
    <w:rsid w:val="2389043F"/>
    <w:rsid w:val="238D5333"/>
    <w:rsid w:val="238E1EA0"/>
    <w:rsid w:val="23983A20"/>
    <w:rsid w:val="23A22D26"/>
    <w:rsid w:val="23A379A7"/>
    <w:rsid w:val="23A8707F"/>
    <w:rsid w:val="23AB3CEB"/>
    <w:rsid w:val="23B51EDC"/>
    <w:rsid w:val="23D71DF9"/>
    <w:rsid w:val="23DF33FD"/>
    <w:rsid w:val="23E97ED6"/>
    <w:rsid w:val="23EA02B9"/>
    <w:rsid w:val="23EA0519"/>
    <w:rsid w:val="23FD5095"/>
    <w:rsid w:val="23FF22F1"/>
    <w:rsid w:val="240F3180"/>
    <w:rsid w:val="24290496"/>
    <w:rsid w:val="242E553A"/>
    <w:rsid w:val="24600345"/>
    <w:rsid w:val="246A0F18"/>
    <w:rsid w:val="24912949"/>
    <w:rsid w:val="24A418D2"/>
    <w:rsid w:val="24B228BF"/>
    <w:rsid w:val="24B75312"/>
    <w:rsid w:val="24D46CDA"/>
    <w:rsid w:val="24D7566E"/>
    <w:rsid w:val="24E04B72"/>
    <w:rsid w:val="24E0567E"/>
    <w:rsid w:val="24E16D01"/>
    <w:rsid w:val="24E21374"/>
    <w:rsid w:val="24E828F0"/>
    <w:rsid w:val="24FD3B3B"/>
    <w:rsid w:val="2500737E"/>
    <w:rsid w:val="25047891"/>
    <w:rsid w:val="251315B0"/>
    <w:rsid w:val="251E1FFF"/>
    <w:rsid w:val="252203B7"/>
    <w:rsid w:val="252F560B"/>
    <w:rsid w:val="253D03DB"/>
    <w:rsid w:val="25506360"/>
    <w:rsid w:val="255B3225"/>
    <w:rsid w:val="256D24E5"/>
    <w:rsid w:val="25746EE6"/>
    <w:rsid w:val="25790A8E"/>
    <w:rsid w:val="257F3CE6"/>
    <w:rsid w:val="25853B30"/>
    <w:rsid w:val="258778A8"/>
    <w:rsid w:val="258E6E89"/>
    <w:rsid w:val="25951FC5"/>
    <w:rsid w:val="25997F44"/>
    <w:rsid w:val="259E6796"/>
    <w:rsid w:val="25AC3281"/>
    <w:rsid w:val="25D725DE"/>
    <w:rsid w:val="25E1345C"/>
    <w:rsid w:val="25EF3DCB"/>
    <w:rsid w:val="26034B6D"/>
    <w:rsid w:val="26037E15"/>
    <w:rsid w:val="260D4251"/>
    <w:rsid w:val="2613605E"/>
    <w:rsid w:val="26393298"/>
    <w:rsid w:val="264134AC"/>
    <w:rsid w:val="266C1066"/>
    <w:rsid w:val="266D64EE"/>
    <w:rsid w:val="26706331"/>
    <w:rsid w:val="26AA3CA9"/>
    <w:rsid w:val="26AD240F"/>
    <w:rsid w:val="26B96187"/>
    <w:rsid w:val="26B97F35"/>
    <w:rsid w:val="26BB1F0C"/>
    <w:rsid w:val="26C523CF"/>
    <w:rsid w:val="26C7234F"/>
    <w:rsid w:val="26C879A0"/>
    <w:rsid w:val="26C97A99"/>
    <w:rsid w:val="26CD1C32"/>
    <w:rsid w:val="26CE31F6"/>
    <w:rsid w:val="26E50D2A"/>
    <w:rsid w:val="26EA1F12"/>
    <w:rsid w:val="26F97FFB"/>
    <w:rsid w:val="26FB508D"/>
    <w:rsid w:val="26FF2292"/>
    <w:rsid w:val="270C4509"/>
    <w:rsid w:val="271B0CDB"/>
    <w:rsid w:val="271C188B"/>
    <w:rsid w:val="27315DD3"/>
    <w:rsid w:val="273E20CA"/>
    <w:rsid w:val="276F4A98"/>
    <w:rsid w:val="2772660D"/>
    <w:rsid w:val="27A31DD6"/>
    <w:rsid w:val="27AC5CEC"/>
    <w:rsid w:val="27AE736E"/>
    <w:rsid w:val="27F707A7"/>
    <w:rsid w:val="280C22E7"/>
    <w:rsid w:val="280D5B8F"/>
    <w:rsid w:val="280D6853"/>
    <w:rsid w:val="28100029"/>
    <w:rsid w:val="28102304"/>
    <w:rsid w:val="28226252"/>
    <w:rsid w:val="28456E02"/>
    <w:rsid w:val="28564886"/>
    <w:rsid w:val="285742E9"/>
    <w:rsid w:val="285F1FCC"/>
    <w:rsid w:val="287A36F4"/>
    <w:rsid w:val="28887BBF"/>
    <w:rsid w:val="28920A3E"/>
    <w:rsid w:val="28A95D87"/>
    <w:rsid w:val="28AB1AFF"/>
    <w:rsid w:val="28B430AA"/>
    <w:rsid w:val="28C31CB0"/>
    <w:rsid w:val="28C85F9E"/>
    <w:rsid w:val="28FE4325"/>
    <w:rsid w:val="2905755C"/>
    <w:rsid w:val="290A65E1"/>
    <w:rsid w:val="292E4C0A"/>
    <w:rsid w:val="292E55CE"/>
    <w:rsid w:val="293D309F"/>
    <w:rsid w:val="29461319"/>
    <w:rsid w:val="294837F2"/>
    <w:rsid w:val="294C32E2"/>
    <w:rsid w:val="29544509"/>
    <w:rsid w:val="295977AD"/>
    <w:rsid w:val="296E14AB"/>
    <w:rsid w:val="297A7E50"/>
    <w:rsid w:val="297B0235"/>
    <w:rsid w:val="297B3BC8"/>
    <w:rsid w:val="29826D04"/>
    <w:rsid w:val="29916F47"/>
    <w:rsid w:val="299F1664"/>
    <w:rsid w:val="29AF561F"/>
    <w:rsid w:val="29C535B3"/>
    <w:rsid w:val="29C75748"/>
    <w:rsid w:val="29CA3FA7"/>
    <w:rsid w:val="29D567D2"/>
    <w:rsid w:val="29DA269C"/>
    <w:rsid w:val="29EE24BA"/>
    <w:rsid w:val="29F00F38"/>
    <w:rsid w:val="29F27634"/>
    <w:rsid w:val="2A043BBD"/>
    <w:rsid w:val="2A0911D4"/>
    <w:rsid w:val="2A2953D2"/>
    <w:rsid w:val="2A3322DE"/>
    <w:rsid w:val="2A384C7F"/>
    <w:rsid w:val="2A3D2C2B"/>
    <w:rsid w:val="2A53244F"/>
    <w:rsid w:val="2A554419"/>
    <w:rsid w:val="2A570191"/>
    <w:rsid w:val="2A581813"/>
    <w:rsid w:val="2A5C6434"/>
    <w:rsid w:val="2A6132B8"/>
    <w:rsid w:val="2A641C20"/>
    <w:rsid w:val="2A6A552A"/>
    <w:rsid w:val="2A7228D5"/>
    <w:rsid w:val="2A763ACC"/>
    <w:rsid w:val="2A7D216C"/>
    <w:rsid w:val="2A842608"/>
    <w:rsid w:val="2A946CEF"/>
    <w:rsid w:val="2A992C71"/>
    <w:rsid w:val="2AA333D6"/>
    <w:rsid w:val="2AAA2395"/>
    <w:rsid w:val="2AB96295"/>
    <w:rsid w:val="2AF459E0"/>
    <w:rsid w:val="2B035558"/>
    <w:rsid w:val="2B084FE7"/>
    <w:rsid w:val="2B0C2C50"/>
    <w:rsid w:val="2B141BDE"/>
    <w:rsid w:val="2B1716CE"/>
    <w:rsid w:val="2B1971F4"/>
    <w:rsid w:val="2B26087C"/>
    <w:rsid w:val="2B391645"/>
    <w:rsid w:val="2B394B81"/>
    <w:rsid w:val="2B402DDE"/>
    <w:rsid w:val="2B604E23"/>
    <w:rsid w:val="2B65243A"/>
    <w:rsid w:val="2B797C93"/>
    <w:rsid w:val="2B7D5532"/>
    <w:rsid w:val="2BB566BF"/>
    <w:rsid w:val="2BC01D66"/>
    <w:rsid w:val="2BC90C1A"/>
    <w:rsid w:val="2BCF3B49"/>
    <w:rsid w:val="2BD07C59"/>
    <w:rsid w:val="2BE501C1"/>
    <w:rsid w:val="2BFA7BDE"/>
    <w:rsid w:val="2C041C52"/>
    <w:rsid w:val="2C166D08"/>
    <w:rsid w:val="2C1A15C7"/>
    <w:rsid w:val="2C1A790E"/>
    <w:rsid w:val="2C1B0D4A"/>
    <w:rsid w:val="2C363DD6"/>
    <w:rsid w:val="2C3B319A"/>
    <w:rsid w:val="2C792640"/>
    <w:rsid w:val="2C7D3119"/>
    <w:rsid w:val="2C8B2374"/>
    <w:rsid w:val="2C977C17"/>
    <w:rsid w:val="2C9C00DD"/>
    <w:rsid w:val="2CBB47C1"/>
    <w:rsid w:val="2CBC674C"/>
    <w:rsid w:val="2CE55395"/>
    <w:rsid w:val="2CF41CC7"/>
    <w:rsid w:val="2CFF0D46"/>
    <w:rsid w:val="2D0261F0"/>
    <w:rsid w:val="2D1D7363"/>
    <w:rsid w:val="2D2B3D9A"/>
    <w:rsid w:val="2D2C09C7"/>
    <w:rsid w:val="2D2D52A9"/>
    <w:rsid w:val="2D300825"/>
    <w:rsid w:val="2D3B5B48"/>
    <w:rsid w:val="2D500239"/>
    <w:rsid w:val="2D5A3E9F"/>
    <w:rsid w:val="2D8F004C"/>
    <w:rsid w:val="2DC9099A"/>
    <w:rsid w:val="2DD41AF8"/>
    <w:rsid w:val="2DD578BB"/>
    <w:rsid w:val="2DD613CD"/>
    <w:rsid w:val="2DDF259E"/>
    <w:rsid w:val="2DF666F3"/>
    <w:rsid w:val="2E074302"/>
    <w:rsid w:val="2E1A39AF"/>
    <w:rsid w:val="2E1B68A5"/>
    <w:rsid w:val="2E3111A8"/>
    <w:rsid w:val="2E362076"/>
    <w:rsid w:val="2E414A0D"/>
    <w:rsid w:val="2E496043"/>
    <w:rsid w:val="2E5D1A9D"/>
    <w:rsid w:val="2E5E5C0B"/>
    <w:rsid w:val="2E613A13"/>
    <w:rsid w:val="2E67296D"/>
    <w:rsid w:val="2E7606F5"/>
    <w:rsid w:val="2E8928E3"/>
    <w:rsid w:val="2E9F3EB4"/>
    <w:rsid w:val="2EB3302E"/>
    <w:rsid w:val="2ED90D0E"/>
    <w:rsid w:val="2EE30245"/>
    <w:rsid w:val="2EEC4CC7"/>
    <w:rsid w:val="2EF1FEB8"/>
    <w:rsid w:val="2EF7A6BD"/>
    <w:rsid w:val="2EFB446C"/>
    <w:rsid w:val="2EFD2370"/>
    <w:rsid w:val="2F000CAC"/>
    <w:rsid w:val="2F0F6197"/>
    <w:rsid w:val="2F314F6D"/>
    <w:rsid w:val="2F356952"/>
    <w:rsid w:val="2F3E7229"/>
    <w:rsid w:val="2F3F11F4"/>
    <w:rsid w:val="2F5E5152"/>
    <w:rsid w:val="2F6649D2"/>
    <w:rsid w:val="2F665A68"/>
    <w:rsid w:val="2F8E07F4"/>
    <w:rsid w:val="2F9652B7"/>
    <w:rsid w:val="2F9A4CAF"/>
    <w:rsid w:val="2FA14B69"/>
    <w:rsid w:val="2FA83CC8"/>
    <w:rsid w:val="2FE222AB"/>
    <w:rsid w:val="2FE944E1"/>
    <w:rsid w:val="2FEC2F3D"/>
    <w:rsid w:val="2FF26266"/>
    <w:rsid w:val="30055F99"/>
    <w:rsid w:val="3008511A"/>
    <w:rsid w:val="30142680"/>
    <w:rsid w:val="30420636"/>
    <w:rsid w:val="30454786"/>
    <w:rsid w:val="30551D02"/>
    <w:rsid w:val="306B01C0"/>
    <w:rsid w:val="30711881"/>
    <w:rsid w:val="30782999"/>
    <w:rsid w:val="307F3F9D"/>
    <w:rsid w:val="30890978"/>
    <w:rsid w:val="309376FA"/>
    <w:rsid w:val="30994046"/>
    <w:rsid w:val="30C60D99"/>
    <w:rsid w:val="30CD01E5"/>
    <w:rsid w:val="30DD0CC4"/>
    <w:rsid w:val="30DF3E72"/>
    <w:rsid w:val="30E67B79"/>
    <w:rsid w:val="30E9344A"/>
    <w:rsid w:val="30F26698"/>
    <w:rsid w:val="30F46739"/>
    <w:rsid w:val="31001347"/>
    <w:rsid w:val="31181CFC"/>
    <w:rsid w:val="312D39F9"/>
    <w:rsid w:val="31376442"/>
    <w:rsid w:val="31480833"/>
    <w:rsid w:val="314F1BC2"/>
    <w:rsid w:val="31605B7D"/>
    <w:rsid w:val="317433D6"/>
    <w:rsid w:val="317D4A57"/>
    <w:rsid w:val="317E4255"/>
    <w:rsid w:val="31815AF3"/>
    <w:rsid w:val="319B6B33"/>
    <w:rsid w:val="31A32E5F"/>
    <w:rsid w:val="31E14D06"/>
    <w:rsid w:val="31E24E52"/>
    <w:rsid w:val="31E83DC4"/>
    <w:rsid w:val="3207424B"/>
    <w:rsid w:val="322806F2"/>
    <w:rsid w:val="326351F9"/>
    <w:rsid w:val="3276317E"/>
    <w:rsid w:val="3284589B"/>
    <w:rsid w:val="32944D2B"/>
    <w:rsid w:val="32A83BE9"/>
    <w:rsid w:val="32AF043E"/>
    <w:rsid w:val="32CD5D61"/>
    <w:rsid w:val="32D36965"/>
    <w:rsid w:val="32D51D62"/>
    <w:rsid w:val="32D94993"/>
    <w:rsid w:val="32DA300C"/>
    <w:rsid w:val="32FD11AA"/>
    <w:rsid w:val="3301513E"/>
    <w:rsid w:val="33021288"/>
    <w:rsid w:val="3321133C"/>
    <w:rsid w:val="332826CA"/>
    <w:rsid w:val="33392E74"/>
    <w:rsid w:val="334F0B5E"/>
    <w:rsid w:val="335E3155"/>
    <w:rsid w:val="33802506"/>
    <w:rsid w:val="33A45809"/>
    <w:rsid w:val="33A51F6D"/>
    <w:rsid w:val="33B42429"/>
    <w:rsid w:val="33BC72B7"/>
    <w:rsid w:val="33C67AA5"/>
    <w:rsid w:val="33D01727"/>
    <w:rsid w:val="33FE4ADC"/>
    <w:rsid w:val="340C3D9A"/>
    <w:rsid w:val="340F4E6D"/>
    <w:rsid w:val="341449FD"/>
    <w:rsid w:val="341D5FA7"/>
    <w:rsid w:val="342033A2"/>
    <w:rsid w:val="342866FA"/>
    <w:rsid w:val="3437693D"/>
    <w:rsid w:val="34401C96"/>
    <w:rsid w:val="34646FFB"/>
    <w:rsid w:val="346534AA"/>
    <w:rsid w:val="34836E99"/>
    <w:rsid w:val="34963708"/>
    <w:rsid w:val="34AC435C"/>
    <w:rsid w:val="34B85CD0"/>
    <w:rsid w:val="34C71763"/>
    <w:rsid w:val="34D16D92"/>
    <w:rsid w:val="34D2072D"/>
    <w:rsid w:val="34EE16F2"/>
    <w:rsid w:val="34F82570"/>
    <w:rsid w:val="350D601C"/>
    <w:rsid w:val="35246EC1"/>
    <w:rsid w:val="35263A27"/>
    <w:rsid w:val="352E1AEE"/>
    <w:rsid w:val="354B08F2"/>
    <w:rsid w:val="3569720A"/>
    <w:rsid w:val="358C05B3"/>
    <w:rsid w:val="359E0AF3"/>
    <w:rsid w:val="35BA7826"/>
    <w:rsid w:val="35BE10C4"/>
    <w:rsid w:val="35C506A4"/>
    <w:rsid w:val="35D33BD6"/>
    <w:rsid w:val="35E7648F"/>
    <w:rsid w:val="35E87669"/>
    <w:rsid w:val="35F42D38"/>
    <w:rsid w:val="35FB2318"/>
    <w:rsid w:val="35FF348B"/>
    <w:rsid w:val="36010F99"/>
    <w:rsid w:val="36036818"/>
    <w:rsid w:val="360C058E"/>
    <w:rsid w:val="360F22EC"/>
    <w:rsid w:val="361A48B6"/>
    <w:rsid w:val="3628379F"/>
    <w:rsid w:val="36340B55"/>
    <w:rsid w:val="36484E32"/>
    <w:rsid w:val="36532881"/>
    <w:rsid w:val="366120B1"/>
    <w:rsid w:val="366A0F07"/>
    <w:rsid w:val="36706DEE"/>
    <w:rsid w:val="367B2258"/>
    <w:rsid w:val="36830001"/>
    <w:rsid w:val="368C11C2"/>
    <w:rsid w:val="368C4D1E"/>
    <w:rsid w:val="36963DEF"/>
    <w:rsid w:val="36977857"/>
    <w:rsid w:val="36A2208B"/>
    <w:rsid w:val="36A95EC1"/>
    <w:rsid w:val="36AB38E0"/>
    <w:rsid w:val="36B64491"/>
    <w:rsid w:val="36CA136C"/>
    <w:rsid w:val="36CA3A99"/>
    <w:rsid w:val="36E508D2"/>
    <w:rsid w:val="36F54FB9"/>
    <w:rsid w:val="37136C3D"/>
    <w:rsid w:val="37316E35"/>
    <w:rsid w:val="373E1FC4"/>
    <w:rsid w:val="37487629"/>
    <w:rsid w:val="37515F68"/>
    <w:rsid w:val="375867E7"/>
    <w:rsid w:val="375A7BFF"/>
    <w:rsid w:val="375D2B5F"/>
    <w:rsid w:val="3760146E"/>
    <w:rsid w:val="37634542"/>
    <w:rsid w:val="376A28C4"/>
    <w:rsid w:val="376F4B41"/>
    <w:rsid w:val="377406A3"/>
    <w:rsid w:val="377F7C0A"/>
    <w:rsid w:val="378620B5"/>
    <w:rsid w:val="378A39CB"/>
    <w:rsid w:val="37920A5A"/>
    <w:rsid w:val="37991DE9"/>
    <w:rsid w:val="37C1589B"/>
    <w:rsid w:val="37C16C4A"/>
    <w:rsid w:val="37D42E21"/>
    <w:rsid w:val="37F7071A"/>
    <w:rsid w:val="380C3C8E"/>
    <w:rsid w:val="38157BC2"/>
    <w:rsid w:val="381C1DAA"/>
    <w:rsid w:val="381D4C36"/>
    <w:rsid w:val="3833451D"/>
    <w:rsid w:val="384A30E3"/>
    <w:rsid w:val="385A6CF2"/>
    <w:rsid w:val="3862667F"/>
    <w:rsid w:val="38685317"/>
    <w:rsid w:val="386A5533"/>
    <w:rsid w:val="38740160"/>
    <w:rsid w:val="387E0FDF"/>
    <w:rsid w:val="387E4B3B"/>
    <w:rsid w:val="389425B0"/>
    <w:rsid w:val="38A212F5"/>
    <w:rsid w:val="38A50319"/>
    <w:rsid w:val="38A74091"/>
    <w:rsid w:val="38AD71CE"/>
    <w:rsid w:val="38BD1B07"/>
    <w:rsid w:val="38C74734"/>
    <w:rsid w:val="38D154F7"/>
    <w:rsid w:val="38E52751"/>
    <w:rsid w:val="38F7318E"/>
    <w:rsid w:val="38FB291B"/>
    <w:rsid w:val="39026997"/>
    <w:rsid w:val="390D7B99"/>
    <w:rsid w:val="39131727"/>
    <w:rsid w:val="391A648A"/>
    <w:rsid w:val="39243696"/>
    <w:rsid w:val="39294E48"/>
    <w:rsid w:val="39325937"/>
    <w:rsid w:val="393D3454"/>
    <w:rsid w:val="39700927"/>
    <w:rsid w:val="397F34E4"/>
    <w:rsid w:val="39916437"/>
    <w:rsid w:val="39932868"/>
    <w:rsid w:val="39982415"/>
    <w:rsid w:val="399E2974"/>
    <w:rsid w:val="39B76556"/>
    <w:rsid w:val="39C14D9F"/>
    <w:rsid w:val="39DD7891"/>
    <w:rsid w:val="39E2326C"/>
    <w:rsid w:val="39E248DD"/>
    <w:rsid w:val="3A0A4188"/>
    <w:rsid w:val="3A1D7D60"/>
    <w:rsid w:val="3A1F40FB"/>
    <w:rsid w:val="3A334F82"/>
    <w:rsid w:val="3A364254"/>
    <w:rsid w:val="3A3C4CAD"/>
    <w:rsid w:val="3A414072"/>
    <w:rsid w:val="3A437DEA"/>
    <w:rsid w:val="3A530DB6"/>
    <w:rsid w:val="3A574543"/>
    <w:rsid w:val="3A683CF4"/>
    <w:rsid w:val="3A7206CF"/>
    <w:rsid w:val="3A7C154E"/>
    <w:rsid w:val="3A8D72B7"/>
    <w:rsid w:val="3A944AE9"/>
    <w:rsid w:val="3A96260F"/>
    <w:rsid w:val="3AAC1E33"/>
    <w:rsid w:val="3AAE07A3"/>
    <w:rsid w:val="3AB57BE2"/>
    <w:rsid w:val="3AC0143A"/>
    <w:rsid w:val="3AC57309"/>
    <w:rsid w:val="3AD34FEA"/>
    <w:rsid w:val="3AD4138A"/>
    <w:rsid w:val="3AD503A7"/>
    <w:rsid w:val="3AEF3ACE"/>
    <w:rsid w:val="3AF235BE"/>
    <w:rsid w:val="3B085876"/>
    <w:rsid w:val="3B0E30BF"/>
    <w:rsid w:val="3B141F95"/>
    <w:rsid w:val="3B1D688D"/>
    <w:rsid w:val="3B253993"/>
    <w:rsid w:val="3B2B652A"/>
    <w:rsid w:val="3B333550"/>
    <w:rsid w:val="3B3C51C5"/>
    <w:rsid w:val="3B5B5607"/>
    <w:rsid w:val="3B6D7604"/>
    <w:rsid w:val="3B716BD9"/>
    <w:rsid w:val="3B7A5A8D"/>
    <w:rsid w:val="3B7E777A"/>
    <w:rsid w:val="3B8117CF"/>
    <w:rsid w:val="3B8F1C5A"/>
    <w:rsid w:val="3B912D0C"/>
    <w:rsid w:val="3B9134A0"/>
    <w:rsid w:val="3B931B39"/>
    <w:rsid w:val="3B950B19"/>
    <w:rsid w:val="3B9F54F4"/>
    <w:rsid w:val="3BA57C68"/>
    <w:rsid w:val="3BDC6748"/>
    <w:rsid w:val="3BE059DE"/>
    <w:rsid w:val="3C047A4D"/>
    <w:rsid w:val="3C1B0998"/>
    <w:rsid w:val="3C395948"/>
    <w:rsid w:val="3C451F31"/>
    <w:rsid w:val="3C4E2A76"/>
    <w:rsid w:val="3C5F2ED5"/>
    <w:rsid w:val="3C613794"/>
    <w:rsid w:val="3C630290"/>
    <w:rsid w:val="3C634773"/>
    <w:rsid w:val="3C7A386B"/>
    <w:rsid w:val="3C7C3A87"/>
    <w:rsid w:val="3C8F5568"/>
    <w:rsid w:val="3C937993"/>
    <w:rsid w:val="3C960D36"/>
    <w:rsid w:val="3CA1529C"/>
    <w:rsid w:val="3CC731EC"/>
    <w:rsid w:val="3CD66A93"/>
    <w:rsid w:val="3CD84F38"/>
    <w:rsid w:val="3CDB69FF"/>
    <w:rsid w:val="3CE42E09"/>
    <w:rsid w:val="3CED4084"/>
    <w:rsid w:val="3D002A21"/>
    <w:rsid w:val="3D05462B"/>
    <w:rsid w:val="3D16142C"/>
    <w:rsid w:val="3D2A3E11"/>
    <w:rsid w:val="3D446D65"/>
    <w:rsid w:val="3D5E4F3B"/>
    <w:rsid w:val="3D67504C"/>
    <w:rsid w:val="3D6E1622"/>
    <w:rsid w:val="3D706D43"/>
    <w:rsid w:val="3D8FCE95"/>
    <w:rsid w:val="3D9C6B3B"/>
    <w:rsid w:val="3DB9340D"/>
    <w:rsid w:val="3DC47A8A"/>
    <w:rsid w:val="3DC76F84"/>
    <w:rsid w:val="3DCE3E6E"/>
    <w:rsid w:val="3DD551FD"/>
    <w:rsid w:val="3DD727C2"/>
    <w:rsid w:val="3DDA7062"/>
    <w:rsid w:val="3DE9514C"/>
    <w:rsid w:val="3DEF4B51"/>
    <w:rsid w:val="3DF14C86"/>
    <w:rsid w:val="3DF777D9"/>
    <w:rsid w:val="3DFCB907"/>
    <w:rsid w:val="3E0C594B"/>
    <w:rsid w:val="3E1C2B17"/>
    <w:rsid w:val="3E4405D4"/>
    <w:rsid w:val="3E4F502D"/>
    <w:rsid w:val="3E5000D2"/>
    <w:rsid w:val="3E511799"/>
    <w:rsid w:val="3E611186"/>
    <w:rsid w:val="3E8409D1"/>
    <w:rsid w:val="3E9B18D1"/>
    <w:rsid w:val="3EF0507B"/>
    <w:rsid w:val="3EF7710B"/>
    <w:rsid w:val="3EF773C3"/>
    <w:rsid w:val="3EFC4A0B"/>
    <w:rsid w:val="3F000B6F"/>
    <w:rsid w:val="3F035D9A"/>
    <w:rsid w:val="3F280E1A"/>
    <w:rsid w:val="3F2F6B8F"/>
    <w:rsid w:val="3F4C7741"/>
    <w:rsid w:val="3F5405B7"/>
    <w:rsid w:val="3F710F55"/>
    <w:rsid w:val="3F733631"/>
    <w:rsid w:val="3F855FB4"/>
    <w:rsid w:val="3F8769CB"/>
    <w:rsid w:val="3FA24FF5"/>
    <w:rsid w:val="3FC676C1"/>
    <w:rsid w:val="3FD15E98"/>
    <w:rsid w:val="3FFEEC6F"/>
    <w:rsid w:val="400627CC"/>
    <w:rsid w:val="40152228"/>
    <w:rsid w:val="40183D76"/>
    <w:rsid w:val="401D732F"/>
    <w:rsid w:val="401F586B"/>
    <w:rsid w:val="40573C0F"/>
    <w:rsid w:val="406311E6"/>
    <w:rsid w:val="407D52AD"/>
    <w:rsid w:val="40873F51"/>
    <w:rsid w:val="40970E8F"/>
    <w:rsid w:val="40B47A3F"/>
    <w:rsid w:val="40CC737C"/>
    <w:rsid w:val="40F07B9A"/>
    <w:rsid w:val="40F24318"/>
    <w:rsid w:val="40F40090"/>
    <w:rsid w:val="411D5655"/>
    <w:rsid w:val="41404B99"/>
    <w:rsid w:val="414F52C6"/>
    <w:rsid w:val="41723958"/>
    <w:rsid w:val="417B61E6"/>
    <w:rsid w:val="41967A1C"/>
    <w:rsid w:val="4199411A"/>
    <w:rsid w:val="419D4283"/>
    <w:rsid w:val="41D116D9"/>
    <w:rsid w:val="41E9407C"/>
    <w:rsid w:val="41FD2F74"/>
    <w:rsid w:val="420D0DA4"/>
    <w:rsid w:val="42181B5C"/>
    <w:rsid w:val="422B68B7"/>
    <w:rsid w:val="423A7D24"/>
    <w:rsid w:val="426B6130"/>
    <w:rsid w:val="427A45C5"/>
    <w:rsid w:val="427F7AFD"/>
    <w:rsid w:val="42843B7A"/>
    <w:rsid w:val="42892A5A"/>
    <w:rsid w:val="42901EB5"/>
    <w:rsid w:val="42941E4E"/>
    <w:rsid w:val="429B1A5C"/>
    <w:rsid w:val="42A57D13"/>
    <w:rsid w:val="42C302B8"/>
    <w:rsid w:val="42C62075"/>
    <w:rsid w:val="42DA32B5"/>
    <w:rsid w:val="42FB3958"/>
    <w:rsid w:val="43010B2C"/>
    <w:rsid w:val="43036368"/>
    <w:rsid w:val="430F0792"/>
    <w:rsid w:val="433505E1"/>
    <w:rsid w:val="43537B47"/>
    <w:rsid w:val="43567D86"/>
    <w:rsid w:val="435C5771"/>
    <w:rsid w:val="435F25D8"/>
    <w:rsid w:val="43900783"/>
    <w:rsid w:val="4395083A"/>
    <w:rsid w:val="43977F39"/>
    <w:rsid w:val="43BB47F3"/>
    <w:rsid w:val="43BE185A"/>
    <w:rsid w:val="43C33DCA"/>
    <w:rsid w:val="43E97C54"/>
    <w:rsid w:val="43F06CA6"/>
    <w:rsid w:val="43FA35BE"/>
    <w:rsid w:val="441445A5"/>
    <w:rsid w:val="441A00CE"/>
    <w:rsid w:val="445B7D51"/>
    <w:rsid w:val="447267CF"/>
    <w:rsid w:val="44735770"/>
    <w:rsid w:val="44742057"/>
    <w:rsid w:val="448F5AF0"/>
    <w:rsid w:val="44B567CA"/>
    <w:rsid w:val="44B75B1A"/>
    <w:rsid w:val="44CE0BF8"/>
    <w:rsid w:val="44D46A3A"/>
    <w:rsid w:val="44DF4BB3"/>
    <w:rsid w:val="44E64FE3"/>
    <w:rsid w:val="44EB3558"/>
    <w:rsid w:val="44F05D64"/>
    <w:rsid w:val="44F33B4A"/>
    <w:rsid w:val="44FB77E6"/>
    <w:rsid w:val="450862B9"/>
    <w:rsid w:val="450F36EA"/>
    <w:rsid w:val="451B36D3"/>
    <w:rsid w:val="453B0DED"/>
    <w:rsid w:val="45570BED"/>
    <w:rsid w:val="456A5511"/>
    <w:rsid w:val="456D21BF"/>
    <w:rsid w:val="458D2861"/>
    <w:rsid w:val="45906F4C"/>
    <w:rsid w:val="45961716"/>
    <w:rsid w:val="45A51959"/>
    <w:rsid w:val="45AB166D"/>
    <w:rsid w:val="45AC0F39"/>
    <w:rsid w:val="45BB73CE"/>
    <w:rsid w:val="45C06792"/>
    <w:rsid w:val="45DF2D56"/>
    <w:rsid w:val="45E561F9"/>
    <w:rsid w:val="45F214B1"/>
    <w:rsid w:val="45FF6B67"/>
    <w:rsid w:val="460743C1"/>
    <w:rsid w:val="46087A4D"/>
    <w:rsid w:val="460F73FC"/>
    <w:rsid w:val="46164604"/>
    <w:rsid w:val="46184820"/>
    <w:rsid w:val="461B72AC"/>
    <w:rsid w:val="46204A69"/>
    <w:rsid w:val="46252A99"/>
    <w:rsid w:val="462A4554"/>
    <w:rsid w:val="464742AF"/>
    <w:rsid w:val="46650268"/>
    <w:rsid w:val="46765DD0"/>
    <w:rsid w:val="46955E71"/>
    <w:rsid w:val="469A5235"/>
    <w:rsid w:val="469A58DA"/>
    <w:rsid w:val="46C90D1B"/>
    <w:rsid w:val="46D5626E"/>
    <w:rsid w:val="46F93E9F"/>
    <w:rsid w:val="46FC5E48"/>
    <w:rsid w:val="47010B45"/>
    <w:rsid w:val="47083B92"/>
    <w:rsid w:val="4708426C"/>
    <w:rsid w:val="4710374A"/>
    <w:rsid w:val="47121270"/>
    <w:rsid w:val="4714323A"/>
    <w:rsid w:val="471547BC"/>
    <w:rsid w:val="473D3E13"/>
    <w:rsid w:val="473E764A"/>
    <w:rsid w:val="47557989"/>
    <w:rsid w:val="475C24EB"/>
    <w:rsid w:val="477261B2"/>
    <w:rsid w:val="477B4524"/>
    <w:rsid w:val="478900F9"/>
    <w:rsid w:val="478A52AA"/>
    <w:rsid w:val="478C48B5"/>
    <w:rsid w:val="479954ED"/>
    <w:rsid w:val="47AA15A3"/>
    <w:rsid w:val="47C00B3A"/>
    <w:rsid w:val="47CD17A9"/>
    <w:rsid w:val="47CD5197"/>
    <w:rsid w:val="47DF5C3C"/>
    <w:rsid w:val="47E409A0"/>
    <w:rsid w:val="48067548"/>
    <w:rsid w:val="480C044D"/>
    <w:rsid w:val="48182943"/>
    <w:rsid w:val="48283EBF"/>
    <w:rsid w:val="482C45B3"/>
    <w:rsid w:val="484418FD"/>
    <w:rsid w:val="485633DE"/>
    <w:rsid w:val="48587156"/>
    <w:rsid w:val="485B09F4"/>
    <w:rsid w:val="486755EB"/>
    <w:rsid w:val="487B4BF3"/>
    <w:rsid w:val="48854169"/>
    <w:rsid w:val="48865F2A"/>
    <w:rsid w:val="48972DF9"/>
    <w:rsid w:val="48B84099"/>
    <w:rsid w:val="48C22822"/>
    <w:rsid w:val="48CC544E"/>
    <w:rsid w:val="48DB71B2"/>
    <w:rsid w:val="48F41BA0"/>
    <w:rsid w:val="48FE2C52"/>
    <w:rsid w:val="49142F07"/>
    <w:rsid w:val="49145061"/>
    <w:rsid w:val="491737F8"/>
    <w:rsid w:val="492D2391"/>
    <w:rsid w:val="49303C2F"/>
    <w:rsid w:val="493B1F5A"/>
    <w:rsid w:val="493F0316"/>
    <w:rsid w:val="494D47FA"/>
    <w:rsid w:val="49567E32"/>
    <w:rsid w:val="49606BEC"/>
    <w:rsid w:val="49777AB0"/>
    <w:rsid w:val="497F0713"/>
    <w:rsid w:val="49801452"/>
    <w:rsid w:val="498176C7"/>
    <w:rsid w:val="49A1550F"/>
    <w:rsid w:val="49A34401"/>
    <w:rsid w:val="49AE58C9"/>
    <w:rsid w:val="49C55B3F"/>
    <w:rsid w:val="49D62A28"/>
    <w:rsid w:val="49DD3A23"/>
    <w:rsid w:val="49E113CD"/>
    <w:rsid w:val="49F91B0F"/>
    <w:rsid w:val="49FD4146"/>
    <w:rsid w:val="49FE1F7F"/>
    <w:rsid w:val="4A074741"/>
    <w:rsid w:val="4A095481"/>
    <w:rsid w:val="4A0B1FA6"/>
    <w:rsid w:val="4A132610"/>
    <w:rsid w:val="4A2319E6"/>
    <w:rsid w:val="4A2448E0"/>
    <w:rsid w:val="4A282B58"/>
    <w:rsid w:val="4A345BBF"/>
    <w:rsid w:val="4A4200BE"/>
    <w:rsid w:val="4A561B40"/>
    <w:rsid w:val="4A5C4034"/>
    <w:rsid w:val="4A6C0DCA"/>
    <w:rsid w:val="4A6E0EB3"/>
    <w:rsid w:val="4A774AC0"/>
    <w:rsid w:val="4A841199"/>
    <w:rsid w:val="4A8F66AF"/>
    <w:rsid w:val="4A9C027F"/>
    <w:rsid w:val="4AAE12AF"/>
    <w:rsid w:val="4AB16B27"/>
    <w:rsid w:val="4AB23CA0"/>
    <w:rsid w:val="4AC6773E"/>
    <w:rsid w:val="4AC95736"/>
    <w:rsid w:val="4AC960DE"/>
    <w:rsid w:val="4AE178D7"/>
    <w:rsid w:val="4AEB2504"/>
    <w:rsid w:val="4AF76590"/>
    <w:rsid w:val="4AFB1285"/>
    <w:rsid w:val="4B007631"/>
    <w:rsid w:val="4B0131B5"/>
    <w:rsid w:val="4B043775"/>
    <w:rsid w:val="4B227542"/>
    <w:rsid w:val="4B2710C7"/>
    <w:rsid w:val="4B375749"/>
    <w:rsid w:val="4B5A07E8"/>
    <w:rsid w:val="4B661B8A"/>
    <w:rsid w:val="4B663FE5"/>
    <w:rsid w:val="4B9D7723"/>
    <w:rsid w:val="4B9E1324"/>
    <w:rsid w:val="4BA95BB4"/>
    <w:rsid w:val="4BB15533"/>
    <w:rsid w:val="4BC9738F"/>
    <w:rsid w:val="4BD368C5"/>
    <w:rsid w:val="4BED4059"/>
    <w:rsid w:val="4BF15EA3"/>
    <w:rsid w:val="4BF70A34"/>
    <w:rsid w:val="4BFF3330"/>
    <w:rsid w:val="4C0718EE"/>
    <w:rsid w:val="4C151DBC"/>
    <w:rsid w:val="4C177634"/>
    <w:rsid w:val="4C251A45"/>
    <w:rsid w:val="4C254AA8"/>
    <w:rsid w:val="4C2F4672"/>
    <w:rsid w:val="4C525421"/>
    <w:rsid w:val="4C6310F3"/>
    <w:rsid w:val="4C667968"/>
    <w:rsid w:val="4C6D0CF6"/>
    <w:rsid w:val="4C6D519A"/>
    <w:rsid w:val="4C726D60"/>
    <w:rsid w:val="4C8C73CE"/>
    <w:rsid w:val="4C9D6F68"/>
    <w:rsid w:val="4CA23F78"/>
    <w:rsid w:val="4CB932F7"/>
    <w:rsid w:val="4CCE5C39"/>
    <w:rsid w:val="4CCF550D"/>
    <w:rsid w:val="4D0535B9"/>
    <w:rsid w:val="4D1E4D58"/>
    <w:rsid w:val="4D2C631C"/>
    <w:rsid w:val="4D5E0C18"/>
    <w:rsid w:val="4D676E22"/>
    <w:rsid w:val="4D935A72"/>
    <w:rsid w:val="4DC07CAD"/>
    <w:rsid w:val="4DC729FD"/>
    <w:rsid w:val="4DC77A0D"/>
    <w:rsid w:val="4DCA4299"/>
    <w:rsid w:val="4DF01BDF"/>
    <w:rsid w:val="4E097035"/>
    <w:rsid w:val="4E107A9D"/>
    <w:rsid w:val="4E11454D"/>
    <w:rsid w:val="4E19631D"/>
    <w:rsid w:val="4E2228A2"/>
    <w:rsid w:val="4E256AC3"/>
    <w:rsid w:val="4E2B0E69"/>
    <w:rsid w:val="4E3422E7"/>
    <w:rsid w:val="4E3441C2"/>
    <w:rsid w:val="4E3B72FE"/>
    <w:rsid w:val="4E4D47D4"/>
    <w:rsid w:val="4E5E3241"/>
    <w:rsid w:val="4E646849"/>
    <w:rsid w:val="4E6B438D"/>
    <w:rsid w:val="4E6F51FA"/>
    <w:rsid w:val="4E75659A"/>
    <w:rsid w:val="4E7851CE"/>
    <w:rsid w:val="4E881E17"/>
    <w:rsid w:val="4E966DF6"/>
    <w:rsid w:val="4EA4118B"/>
    <w:rsid w:val="4EA900CF"/>
    <w:rsid w:val="4EC70B92"/>
    <w:rsid w:val="4ECC41B4"/>
    <w:rsid w:val="4ECF5C98"/>
    <w:rsid w:val="4ED8025F"/>
    <w:rsid w:val="4EE534B3"/>
    <w:rsid w:val="4EF065C0"/>
    <w:rsid w:val="4EF10A91"/>
    <w:rsid w:val="4EF37BD9"/>
    <w:rsid w:val="4F1D4C56"/>
    <w:rsid w:val="4F290123"/>
    <w:rsid w:val="4F3124AF"/>
    <w:rsid w:val="4F636B0B"/>
    <w:rsid w:val="4F653609"/>
    <w:rsid w:val="4F6747C7"/>
    <w:rsid w:val="4F770924"/>
    <w:rsid w:val="4F836CE5"/>
    <w:rsid w:val="4FA233AD"/>
    <w:rsid w:val="4FB216C3"/>
    <w:rsid w:val="4FB94FD1"/>
    <w:rsid w:val="4FC74BC1"/>
    <w:rsid w:val="4FC767E2"/>
    <w:rsid w:val="4FCB6460"/>
    <w:rsid w:val="4FE37C4D"/>
    <w:rsid w:val="4FF34EAE"/>
    <w:rsid w:val="50134459"/>
    <w:rsid w:val="50265D8C"/>
    <w:rsid w:val="502871BF"/>
    <w:rsid w:val="503009B9"/>
    <w:rsid w:val="50326FFE"/>
    <w:rsid w:val="503404A9"/>
    <w:rsid w:val="503B1837"/>
    <w:rsid w:val="504D50C7"/>
    <w:rsid w:val="50546455"/>
    <w:rsid w:val="50680222"/>
    <w:rsid w:val="5087560F"/>
    <w:rsid w:val="509544CC"/>
    <w:rsid w:val="50970A38"/>
    <w:rsid w:val="50A3280E"/>
    <w:rsid w:val="50AB1BCA"/>
    <w:rsid w:val="50B60EBE"/>
    <w:rsid w:val="50B750F4"/>
    <w:rsid w:val="50C05DEA"/>
    <w:rsid w:val="50E029F0"/>
    <w:rsid w:val="50FB388D"/>
    <w:rsid w:val="51142088"/>
    <w:rsid w:val="511B5EEA"/>
    <w:rsid w:val="511B6F73"/>
    <w:rsid w:val="511F7D8D"/>
    <w:rsid w:val="512A18AC"/>
    <w:rsid w:val="5134704D"/>
    <w:rsid w:val="5144047F"/>
    <w:rsid w:val="514B1A50"/>
    <w:rsid w:val="51542485"/>
    <w:rsid w:val="51624BA2"/>
    <w:rsid w:val="516E79EA"/>
    <w:rsid w:val="51AC0513"/>
    <w:rsid w:val="51C3189B"/>
    <w:rsid w:val="51D81705"/>
    <w:rsid w:val="51E7154B"/>
    <w:rsid w:val="51F003FF"/>
    <w:rsid w:val="51F31C9E"/>
    <w:rsid w:val="51F36142"/>
    <w:rsid w:val="51FA302C"/>
    <w:rsid w:val="52021EDB"/>
    <w:rsid w:val="52384F43"/>
    <w:rsid w:val="523A5B1F"/>
    <w:rsid w:val="52464FF8"/>
    <w:rsid w:val="52636F57"/>
    <w:rsid w:val="52642B9B"/>
    <w:rsid w:val="527060D9"/>
    <w:rsid w:val="52925740"/>
    <w:rsid w:val="52950FA7"/>
    <w:rsid w:val="52976E90"/>
    <w:rsid w:val="529F3B4A"/>
    <w:rsid w:val="529F5E96"/>
    <w:rsid w:val="52A30C73"/>
    <w:rsid w:val="52B0368A"/>
    <w:rsid w:val="52BB0A0D"/>
    <w:rsid w:val="52C30653"/>
    <w:rsid w:val="52CA1B96"/>
    <w:rsid w:val="52CF7035"/>
    <w:rsid w:val="52D11560"/>
    <w:rsid w:val="52D75F0C"/>
    <w:rsid w:val="52D90E94"/>
    <w:rsid w:val="52E37F64"/>
    <w:rsid w:val="52FC053C"/>
    <w:rsid w:val="5302663C"/>
    <w:rsid w:val="531B5950"/>
    <w:rsid w:val="53294C7A"/>
    <w:rsid w:val="53310CD0"/>
    <w:rsid w:val="535539AC"/>
    <w:rsid w:val="53560736"/>
    <w:rsid w:val="53582700"/>
    <w:rsid w:val="537172ED"/>
    <w:rsid w:val="53762B86"/>
    <w:rsid w:val="537C375A"/>
    <w:rsid w:val="538871F3"/>
    <w:rsid w:val="538A6632"/>
    <w:rsid w:val="53AC1283"/>
    <w:rsid w:val="53B13BBE"/>
    <w:rsid w:val="53B30A84"/>
    <w:rsid w:val="53B37937"/>
    <w:rsid w:val="53C41B44"/>
    <w:rsid w:val="53D665BC"/>
    <w:rsid w:val="53DA1367"/>
    <w:rsid w:val="53E93358"/>
    <w:rsid w:val="53F76BD3"/>
    <w:rsid w:val="540512CD"/>
    <w:rsid w:val="54297AD3"/>
    <w:rsid w:val="542E520F"/>
    <w:rsid w:val="542E622C"/>
    <w:rsid w:val="543C3DD0"/>
    <w:rsid w:val="543D2F99"/>
    <w:rsid w:val="544C5487"/>
    <w:rsid w:val="54532124"/>
    <w:rsid w:val="54617393"/>
    <w:rsid w:val="54660E4D"/>
    <w:rsid w:val="5467032C"/>
    <w:rsid w:val="54680721"/>
    <w:rsid w:val="546E1AAF"/>
    <w:rsid w:val="54835249"/>
    <w:rsid w:val="548C7BC5"/>
    <w:rsid w:val="548E0048"/>
    <w:rsid w:val="54A54836"/>
    <w:rsid w:val="54A87049"/>
    <w:rsid w:val="54B01D09"/>
    <w:rsid w:val="54B576DE"/>
    <w:rsid w:val="54BC3AD8"/>
    <w:rsid w:val="54C96B57"/>
    <w:rsid w:val="54E46ED9"/>
    <w:rsid w:val="54FE7AB2"/>
    <w:rsid w:val="55097EDF"/>
    <w:rsid w:val="550A5C7C"/>
    <w:rsid w:val="550B3A42"/>
    <w:rsid w:val="55115317"/>
    <w:rsid w:val="5526323A"/>
    <w:rsid w:val="55465184"/>
    <w:rsid w:val="554D5B69"/>
    <w:rsid w:val="55562C6F"/>
    <w:rsid w:val="55741347"/>
    <w:rsid w:val="55755617"/>
    <w:rsid w:val="558255B1"/>
    <w:rsid w:val="558B16DE"/>
    <w:rsid w:val="55986DE4"/>
    <w:rsid w:val="55AC288F"/>
    <w:rsid w:val="55AD3E8C"/>
    <w:rsid w:val="55E97640"/>
    <w:rsid w:val="560308C8"/>
    <w:rsid w:val="56075D18"/>
    <w:rsid w:val="5625209A"/>
    <w:rsid w:val="563D5BDD"/>
    <w:rsid w:val="56464A92"/>
    <w:rsid w:val="564B43CE"/>
    <w:rsid w:val="564D42E4"/>
    <w:rsid w:val="567A79F3"/>
    <w:rsid w:val="568022D3"/>
    <w:rsid w:val="5697353F"/>
    <w:rsid w:val="56A67D5B"/>
    <w:rsid w:val="56B55774"/>
    <w:rsid w:val="56C002F9"/>
    <w:rsid w:val="56CD2B51"/>
    <w:rsid w:val="56E73391"/>
    <w:rsid w:val="56FA587C"/>
    <w:rsid w:val="571511AC"/>
    <w:rsid w:val="57201787"/>
    <w:rsid w:val="57392849"/>
    <w:rsid w:val="575D1971"/>
    <w:rsid w:val="57601B83"/>
    <w:rsid w:val="57603931"/>
    <w:rsid w:val="57680A38"/>
    <w:rsid w:val="57686C8A"/>
    <w:rsid w:val="576B0710"/>
    <w:rsid w:val="576C204B"/>
    <w:rsid w:val="57783E64"/>
    <w:rsid w:val="578E70AA"/>
    <w:rsid w:val="57A234E4"/>
    <w:rsid w:val="57AA72A2"/>
    <w:rsid w:val="57BB14B0"/>
    <w:rsid w:val="57CA44D7"/>
    <w:rsid w:val="57D14566"/>
    <w:rsid w:val="57D53CBB"/>
    <w:rsid w:val="57F66E76"/>
    <w:rsid w:val="580C1D0B"/>
    <w:rsid w:val="5811302F"/>
    <w:rsid w:val="581A6DED"/>
    <w:rsid w:val="58373D20"/>
    <w:rsid w:val="583A6878"/>
    <w:rsid w:val="583C7693"/>
    <w:rsid w:val="583F72D1"/>
    <w:rsid w:val="584166FA"/>
    <w:rsid w:val="58417C07"/>
    <w:rsid w:val="584A6390"/>
    <w:rsid w:val="58762D79"/>
    <w:rsid w:val="58810003"/>
    <w:rsid w:val="58825080"/>
    <w:rsid w:val="588418A2"/>
    <w:rsid w:val="588C2FAE"/>
    <w:rsid w:val="589176FA"/>
    <w:rsid w:val="58953AAF"/>
    <w:rsid w:val="589A7317"/>
    <w:rsid w:val="589C6BEB"/>
    <w:rsid w:val="58A9755A"/>
    <w:rsid w:val="58AB32D2"/>
    <w:rsid w:val="58AE1CF6"/>
    <w:rsid w:val="58CA2A26"/>
    <w:rsid w:val="58CB413F"/>
    <w:rsid w:val="58DF099B"/>
    <w:rsid w:val="58E93DFA"/>
    <w:rsid w:val="58F46A27"/>
    <w:rsid w:val="58F81D44"/>
    <w:rsid w:val="58FC50B0"/>
    <w:rsid w:val="591C7D2C"/>
    <w:rsid w:val="59205A6E"/>
    <w:rsid w:val="59262959"/>
    <w:rsid w:val="59284E5E"/>
    <w:rsid w:val="59401C6C"/>
    <w:rsid w:val="59543846"/>
    <w:rsid w:val="59627EE5"/>
    <w:rsid w:val="596F44B8"/>
    <w:rsid w:val="597C01AC"/>
    <w:rsid w:val="59835FFD"/>
    <w:rsid w:val="598853C1"/>
    <w:rsid w:val="598C589F"/>
    <w:rsid w:val="59D10B16"/>
    <w:rsid w:val="59D27B1C"/>
    <w:rsid w:val="59E24AD2"/>
    <w:rsid w:val="59E307C7"/>
    <w:rsid w:val="59ED17B6"/>
    <w:rsid w:val="5A117165"/>
    <w:rsid w:val="5A2540EF"/>
    <w:rsid w:val="5A4D01B2"/>
    <w:rsid w:val="5A547C1E"/>
    <w:rsid w:val="5A5D7F4E"/>
    <w:rsid w:val="5A7A6960"/>
    <w:rsid w:val="5A84666B"/>
    <w:rsid w:val="5A9A37B3"/>
    <w:rsid w:val="5AAB580B"/>
    <w:rsid w:val="5AAB75B9"/>
    <w:rsid w:val="5AC30565"/>
    <w:rsid w:val="5ACC12DE"/>
    <w:rsid w:val="5AD004B8"/>
    <w:rsid w:val="5ADD112C"/>
    <w:rsid w:val="5AE1122D"/>
    <w:rsid w:val="5B081AB1"/>
    <w:rsid w:val="5B092532"/>
    <w:rsid w:val="5B154DCD"/>
    <w:rsid w:val="5B19554F"/>
    <w:rsid w:val="5B277C21"/>
    <w:rsid w:val="5B296BF8"/>
    <w:rsid w:val="5B5A2CB3"/>
    <w:rsid w:val="5B6360E6"/>
    <w:rsid w:val="5B793214"/>
    <w:rsid w:val="5B820492"/>
    <w:rsid w:val="5B863B83"/>
    <w:rsid w:val="5B9C6F02"/>
    <w:rsid w:val="5BA877DF"/>
    <w:rsid w:val="5BC12289"/>
    <w:rsid w:val="5BCB4168"/>
    <w:rsid w:val="5C2E04A2"/>
    <w:rsid w:val="5C2E7662"/>
    <w:rsid w:val="5C4001D5"/>
    <w:rsid w:val="5C454E3A"/>
    <w:rsid w:val="5C473312"/>
    <w:rsid w:val="5C4952DC"/>
    <w:rsid w:val="5C530099"/>
    <w:rsid w:val="5C6043D4"/>
    <w:rsid w:val="5C667969"/>
    <w:rsid w:val="5C6B7770"/>
    <w:rsid w:val="5C874BB6"/>
    <w:rsid w:val="5C8E0F41"/>
    <w:rsid w:val="5C8F6A67"/>
    <w:rsid w:val="5C9A5B38"/>
    <w:rsid w:val="5CA332A3"/>
    <w:rsid w:val="5CE16980"/>
    <w:rsid w:val="5CE329E1"/>
    <w:rsid w:val="5CE45005"/>
    <w:rsid w:val="5D047455"/>
    <w:rsid w:val="5D05426A"/>
    <w:rsid w:val="5D0E6FC0"/>
    <w:rsid w:val="5D101956"/>
    <w:rsid w:val="5D170F36"/>
    <w:rsid w:val="5D19511D"/>
    <w:rsid w:val="5D1E0517"/>
    <w:rsid w:val="5D1E6971"/>
    <w:rsid w:val="5D373386"/>
    <w:rsid w:val="5D3A1512"/>
    <w:rsid w:val="5D507A99"/>
    <w:rsid w:val="5D5A0E23"/>
    <w:rsid w:val="5D634667"/>
    <w:rsid w:val="5D6C7F0A"/>
    <w:rsid w:val="5D6F0D72"/>
    <w:rsid w:val="5D896BD2"/>
    <w:rsid w:val="5D8F4F70"/>
    <w:rsid w:val="5D901A91"/>
    <w:rsid w:val="5DAD3649"/>
    <w:rsid w:val="5DB00E6A"/>
    <w:rsid w:val="5DB33678"/>
    <w:rsid w:val="5DB669A1"/>
    <w:rsid w:val="5DC2521F"/>
    <w:rsid w:val="5DDB6408"/>
    <w:rsid w:val="5DE219E2"/>
    <w:rsid w:val="5DEF1BA9"/>
    <w:rsid w:val="5E120EA7"/>
    <w:rsid w:val="5E231B5D"/>
    <w:rsid w:val="5E280075"/>
    <w:rsid w:val="5E304CE5"/>
    <w:rsid w:val="5E48511F"/>
    <w:rsid w:val="5E543B66"/>
    <w:rsid w:val="5E597377"/>
    <w:rsid w:val="5E6C3504"/>
    <w:rsid w:val="5E7E688E"/>
    <w:rsid w:val="5E7EBC71"/>
    <w:rsid w:val="5E875C0D"/>
    <w:rsid w:val="5E981D6F"/>
    <w:rsid w:val="5E9D546B"/>
    <w:rsid w:val="5EAE1426"/>
    <w:rsid w:val="5EE9641F"/>
    <w:rsid w:val="5EE97C38"/>
    <w:rsid w:val="5EFE035A"/>
    <w:rsid w:val="5F0179F7"/>
    <w:rsid w:val="5F074FDA"/>
    <w:rsid w:val="5F0D0843"/>
    <w:rsid w:val="5F155949"/>
    <w:rsid w:val="5F1A2F60"/>
    <w:rsid w:val="5F2E55D7"/>
    <w:rsid w:val="5F3D09FC"/>
    <w:rsid w:val="5F4E490E"/>
    <w:rsid w:val="5F6712BE"/>
    <w:rsid w:val="5F6B17B0"/>
    <w:rsid w:val="5F6E3EE6"/>
    <w:rsid w:val="5F7E529D"/>
    <w:rsid w:val="5F8747CD"/>
    <w:rsid w:val="5F9613B6"/>
    <w:rsid w:val="5FAD0DCB"/>
    <w:rsid w:val="5FAEB58F"/>
    <w:rsid w:val="5FEA1A23"/>
    <w:rsid w:val="5FF9A2C4"/>
    <w:rsid w:val="60067040"/>
    <w:rsid w:val="600F2140"/>
    <w:rsid w:val="6017321B"/>
    <w:rsid w:val="602D0379"/>
    <w:rsid w:val="604D2EC1"/>
    <w:rsid w:val="604E5940"/>
    <w:rsid w:val="60575AEE"/>
    <w:rsid w:val="605A3984"/>
    <w:rsid w:val="606C1599"/>
    <w:rsid w:val="608508AD"/>
    <w:rsid w:val="608B78E2"/>
    <w:rsid w:val="609D5BF6"/>
    <w:rsid w:val="60BB42CE"/>
    <w:rsid w:val="60C05441"/>
    <w:rsid w:val="60D16387"/>
    <w:rsid w:val="60EF46F9"/>
    <w:rsid w:val="60F35816"/>
    <w:rsid w:val="60F4333C"/>
    <w:rsid w:val="610044F1"/>
    <w:rsid w:val="610E43FE"/>
    <w:rsid w:val="610E7EA6"/>
    <w:rsid w:val="610F5757"/>
    <w:rsid w:val="61165501"/>
    <w:rsid w:val="61167757"/>
    <w:rsid w:val="611A0FF5"/>
    <w:rsid w:val="61235A5C"/>
    <w:rsid w:val="6126799A"/>
    <w:rsid w:val="612A5B8D"/>
    <w:rsid w:val="61446072"/>
    <w:rsid w:val="614B5652"/>
    <w:rsid w:val="614E0762"/>
    <w:rsid w:val="61514066"/>
    <w:rsid w:val="615953AF"/>
    <w:rsid w:val="61664D00"/>
    <w:rsid w:val="616D55C9"/>
    <w:rsid w:val="616F603C"/>
    <w:rsid w:val="6186668A"/>
    <w:rsid w:val="618834A8"/>
    <w:rsid w:val="619667CA"/>
    <w:rsid w:val="619A4C6E"/>
    <w:rsid w:val="619D5782"/>
    <w:rsid w:val="61B2122D"/>
    <w:rsid w:val="61C6707F"/>
    <w:rsid w:val="61D14272"/>
    <w:rsid w:val="61E6247E"/>
    <w:rsid w:val="61E6537B"/>
    <w:rsid w:val="61E97BCB"/>
    <w:rsid w:val="61ED7BB9"/>
    <w:rsid w:val="62015D11"/>
    <w:rsid w:val="62066C0B"/>
    <w:rsid w:val="622D4D58"/>
    <w:rsid w:val="62326812"/>
    <w:rsid w:val="62587E6A"/>
    <w:rsid w:val="62877144"/>
    <w:rsid w:val="628801E0"/>
    <w:rsid w:val="629848C7"/>
    <w:rsid w:val="629923ED"/>
    <w:rsid w:val="62C06BAF"/>
    <w:rsid w:val="62CE1B77"/>
    <w:rsid w:val="62DD22DA"/>
    <w:rsid w:val="62F53AC8"/>
    <w:rsid w:val="62F75478"/>
    <w:rsid w:val="62FE594F"/>
    <w:rsid w:val="631877B6"/>
    <w:rsid w:val="63275C4B"/>
    <w:rsid w:val="63283837"/>
    <w:rsid w:val="63332842"/>
    <w:rsid w:val="6336600C"/>
    <w:rsid w:val="63473BF7"/>
    <w:rsid w:val="63981C4F"/>
    <w:rsid w:val="639D5F0D"/>
    <w:rsid w:val="63AB1E3F"/>
    <w:rsid w:val="63C33BC6"/>
    <w:rsid w:val="63DE25DA"/>
    <w:rsid w:val="63E245CB"/>
    <w:rsid w:val="63E67AAC"/>
    <w:rsid w:val="63F21DB5"/>
    <w:rsid w:val="63F35B2D"/>
    <w:rsid w:val="64080626"/>
    <w:rsid w:val="641C15D5"/>
    <w:rsid w:val="643423CE"/>
    <w:rsid w:val="64352C0D"/>
    <w:rsid w:val="643979E4"/>
    <w:rsid w:val="643D1B9D"/>
    <w:rsid w:val="64495241"/>
    <w:rsid w:val="645E38EF"/>
    <w:rsid w:val="646B7DB9"/>
    <w:rsid w:val="64713146"/>
    <w:rsid w:val="64740A1C"/>
    <w:rsid w:val="647C3D75"/>
    <w:rsid w:val="648F468F"/>
    <w:rsid w:val="64990483"/>
    <w:rsid w:val="64B60849"/>
    <w:rsid w:val="64BB2AEF"/>
    <w:rsid w:val="64BD6867"/>
    <w:rsid w:val="64DC42B2"/>
    <w:rsid w:val="64EA6F30"/>
    <w:rsid w:val="650049A6"/>
    <w:rsid w:val="65034D8D"/>
    <w:rsid w:val="65075D34"/>
    <w:rsid w:val="651569EF"/>
    <w:rsid w:val="651A36AB"/>
    <w:rsid w:val="65207558"/>
    <w:rsid w:val="653555ED"/>
    <w:rsid w:val="653B04CF"/>
    <w:rsid w:val="653E102A"/>
    <w:rsid w:val="65485F67"/>
    <w:rsid w:val="6549634D"/>
    <w:rsid w:val="65532A79"/>
    <w:rsid w:val="655E1BCB"/>
    <w:rsid w:val="6566397C"/>
    <w:rsid w:val="657F1946"/>
    <w:rsid w:val="658E711C"/>
    <w:rsid w:val="65942AF4"/>
    <w:rsid w:val="65B65064"/>
    <w:rsid w:val="65D5F102"/>
    <w:rsid w:val="65D73958"/>
    <w:rsid w:val="65D77F67"/>
    <w:rsid w:val="65DC2D1D"/>
    <w:rsid w:val="66020B4A"/>
    <w:rsid w:val="66061B48"/>
    <w:rsid w:val="660758C0"/>
    <w:rsid w:val="66236B9E"/>
    <w:rsid w:val="66393954"/>
    <w:rsid w:val="663F3A8E"/>
    <w:rsid w:val="664664BF"/>
    <w:rsid w:val="665054B9"/>
    <w:rsid w:val="665B5EF0"/>
    <w:rsid w:val="66884C53"/>
    <w:rsid w:val="669C479E"/>
    <w:rsid w:val="669E2922"/>
    <w:rsid w:val="669F3D94"/>
    <w:rsid w:val="66A6332B"/>
    <w:rsid w:val="66A75B2C"/>
    <w:rsid w:val="66B35302"/>
    <w:rsid w:val="66BC0281"/>
    <w:rsid w:val="66D92299"/>
    <w:rsid w:val="66E005EB"/>
    <w:rsid w:val="66E663A1"/>
    <w:rsid w:val="66F17DE9"/>
    <w:rsid w:val="66FD73EF"/>
    <w:rsid w:val="67033D0C"/>
    <w:rsid w:val="671770F7"/>
    <w:rsid w:val="671F55B7"/>
    <w:rsid w:val="672531E2"/>
    <w:rsid w:val="67332E10"/>
    <w:rsid w:val="673D77EB"/>
    <w:rsid w:val="673F17B5"/>
    <w:rsid w:val="674128CC"/>
    <w:rsid w:val="675039C2"/>
    <w:rsid w:val="676A4358"/>
    <w:rsid w:val="67A27F96"/>
    <w:rsid w:val="67B30841"/>
    <w:rsid w:val="67B66A72"/>
    <w:rsid w:val="67B94EBC"/>
    <w:rsid w:val="67CF75E2"/>
    <w:rsid w:val="67DD2D7C"/>
    <w:rsid w:val="67F245AD"/>
    <w:rsid w:val="67F24A7A"/>
    <w:rsid w:val="67FD341E"/>
    <w:rsid w:val="67FE51D8"/>
    <w:rsid w:val="68132473"/>
    <w:rsid w:val="681A06FE"/>
    <w:rsid w:val="6837248C"/>
    <w:rsid w:val="683E4ADA"/>
    <w:rsid w:val="683F1CAB"/>
    <w:rsid w:val="684969D6"/>
    <w:rsid w:val="684B23DC"/>
    <w:rsid w:val="6850354E"/>
    <w:rsid w:val="685748DD"/>
    <w:rsid w:val="686226DB"/>
    <w:rsid w:val="68896260"/>
    <w:rsid w:val="688D6550"/>
    <w:rsid w:val="689478DF"/>
    <w:rsid w:val="689C1399"/>
    <w:rsid w:val="68A13DAA"/>
    <w:rsid w:val="68A67612"/>
    <w:rsid w:val="68AB4C28"/>
    <w:rsid w:val="68B03FED"/>
    <w:rsid w:val="68C52F5A"/>
    <w:rsid w:val="68CA1553"/>
    <w:rsid w:val="68CB7079"/>
    <w:rsid w:val="68E00D76"/>
    <w:rsid w:val="68E02B24"/>
    <w:rsid w:val="68FE11FC"/>
    <w:rsid w:val="68FF330F"/>
    <w:rsid w:val="69036813"/>
    <w:rsid w:val="6909204A"/>
    <w:rsid w:val="690E71DB"/>
    <w:rsid w:val="69196036"/>
    <w:rsid w:val="692E7D33"/>
    <w:rsid w:val="694715E7"/>
    <w:rsid w:val="695928D6"/>
    <w:rsid w:val="695C7A6D"/>
    <w:rsid w:val="696A0640"/>
    <w:rsid w:val="697278BF"/>
    <w:rsid w:val="69735746"/>
    <w:rsid w:val="69790883"/>
    <w:rsid w:val="69834AFF"/>
    <w:rsid w:val="698711F2"/>
    <w:rsid w:val="69BD2E65"/>
    <w:rsid w:val="69C04704"/>
    <w:rsid w:val="69C36246"/>
    <w:rsid w:val="69CC73D0"/>
    <w:rsid w:val="69D20B55"/>
    <w:rsid w:val="69DC3E18"/>
    <w:rsid w:val="69E82CF1"/>
    <w:rsid w:val="69F66377"/>
    <w:rsid w:val="6A0960AB"/>
    <w:rsid w:val="6A0C7949"/>
    <w:rsid w:val="6A300336"/>
    <w:rsid w:val="6A3824EC"/>
    <w:rsid w:val="6A4A07BE"/>
    <w:rsid w:val="6A521800"/>
    <w:rsid w:val="6A592E5B"/>
    <w:rsid w:val="6AA55F17"/>
    <w:rsid w:val="6AAA163C"/>
    <w:rsid w:val="6AAC0FB1"/>
    <w:rsid w:val="6ABA1153"/>
    <w:rsid w:val="6AC34955"/>
    <w:rsid w:val="6AD22940"/>
    <w:rsid w:val="6AD541DF"/>
    <w:rsid w:val="6ADD4B44"/>
    <w:rsid w:val="6AEF0926"/>
    <w:rsid w:val="6AF01018"/>
    <w:rsid w:val="6AF02DC7"/>
    <w:rsid w:val="6B120067"/>
    <w:rsid w:val="6B2F0C9A"/>
    <w:rsid w:val="6B4052E2"/>
    <w:rsid w:val="6B405AFC"/>
    <w:rsid w:val="6B446834"/>
    <w:rsid w:val="6B6167EA"/>
    <w:rsid w:val="6B6657F7"/>
    <w:rsid w:val="6B6A4927"/>
    <w:rsid w:val="6B741C4A"/>
    <w:rsid w:val="6B7D0AFE"/>
    <w:rsid w:val="6B8F3ADA"/>
    <w:rsid w:val="6B923E7E"/>
    <w:rsid w:val="6BA73DCD"/>
    <w:rsid w:val="6BBB1626"/>
    <w:rsid w:val="6BC20832"/>
    <w:rsid w:val="6BC80230"/>
    <w:rsid w:val="6BCE4256"/>
    <w:rsid w:val="6BE50451"/>
    <w:rsid w:val="6BE75F78"/>
    <w:rsid w:val="6BE91CF0"/>
    <w:rsid w:val="6C01662D"/>
    <w:rsid w:val="6C0E79A8"/>
    <w:rsid w:val="6C125A64"/>
    <w:rsid w:val="6C1825D5"/>
    <w:rsid w:val="6C28032B"/>
    <w:rsid w:val="6C290941"/>
    <w:rsid w:val="6C2C42D2"/>
    <w:rsid w:val="6C2E0A25"/>
    <w:rsid w:val="6C6E2FC5"/>
    <w:rsid w:val="6C705E5C"/>
    <w:rsid w:val="6C757A27"/>
    <w:rsid w:val="6C861C34"/>
    <w:rsid w:val="6C951DC6"/>
    <w:rsid w:val="6CAE6A95"/>
    <w:rsid w:val="6CAF5BA5"/>
    <w:rsid w:val="6CBA368C"/>
    <w:rsid w:val="6D147240"/>
    <w:rsid w:val="6D487B91"/>
    <w:rsid w:val="6D622CC5"/>
    <w:rsid w:val="6D6830E8"/>
    <w:rsid w:val="6D724208"/>
    <w:rsid w:val="6D731C7A"/>
    <w:rsid w:val="6D747CDF"/>
    <w:rsid w:val="6D7A381F"/>
    <w:rsid w:val="6D7FFC0A"/>
    <w:rsid w:val="6D8079E4"/>
    <w:rsid w:val="6D824C5D"/>
    <w:rsid w:val="6D863EF7"/>
    <w:rsid w:val="6D88378A"/>
    <w:rsid w:val="6D8B2571"/>
    <w:rsid w:val="6D8D1A6E"/>
    <w:rsid w:val="6D9143ED"/>
    <w:rsid w:val="6D937A30"/>
    <w:rsid w:val="6D9739CD"/>
    <w:rsid w:val="6DA03221"/>
    <w:rsid w:val="6DA06D26"/>
    <w:rsid w:val="6DA85BDA"/>
    <w:rsid w:val="6DC76061"/>
    <w:rsid w:val="6DC97075"/>
    <w:rsid w:val="6DCFCDC0"/>
    <w:rsid w:val="6DDC5B41"/>
    <w:rsid w:val="6DF439F4"/>
    <w:rsid w:val="6DFDE80B"/>
    <w:rsid w:val="6E0636F3"/>
    <w:rsid w:val="6E0E0133"/>
    <w:rsid w:val="6E263B01"/>
    <w:rsid w:val="6E3557E7"/>
    <w:rsid w:val="6E526272"/>
    <w:rsid w:val="6E5B14A6"/>
    <w:rsid w:val="6E67259B"/>
    <w:rsid w:val="6E712470"/>
    <w:rsid w:val="6E731D44"/>
    <w:rsid w:val="6E9F2B3A"/>
    <w:rsid w:val="6EA471C4"/>
    <w:rsid w:val="6EA63EC8"/>
    <w:rsid w:val="6ECA508C"/>
    <w:rsid w:val="6ECF34E6"/>
    <w:rsid w:val="6EDD40F6"/>
    <w:rsid w:val="6EE83971"/>
    <w:rsid w:val="6EF07FDE"/>
    <w:rsid w:val="6F0357BE"/>
    <w:rsid w:val="6F040AD6"/>
    <w:rsid w:val="6F0A206F"/>
    <w:rsid w:val="6F254D36"/>
    <w:rsid w:val="6F2624FF"/>
    <w:rsid w:val="6F500FA7"/>
    <w:rsid w:val="6F772360"/>
    <w:rsid w:val="6F8C09BA"/>
    <w:rsid w:val="6F8F7052"/>
    <w:rsid w:val="6F984159"/>
    <w:rsid w:val="6FB7AE58"/>
    <w:rsid w:val="6FBE6F64"/>
    <w:rsid w:val="6FBE7937"/>
    <w:rsid w:val="6FDF24A4"/>
    <w:rsid w:val="6FE27182"/>
    <w:rsid w:val="702A5D52"/>
    <w:rsid w:val="70385584"/>
    <w:rsid w:val="706E00C1"/>
    <w:rsid w:val="70926BCC"/>
    <w:rsid w:val="70950698"/>
    <w:rsid w:val="709A1E76"/>
    <w:rsid w:val="70A14252"/>
    <w:rsid w:val="70A71F58"/>
    <w:rsid w:val="70B56644"/>
    <w:rsid w:val="70D016D0"/>
    <w:rsid w:val="70D40BB5"/>
    <w:rsid w:val="70D72A5F"/>
    <w:rsid w:val="70DE203F"/>
    <w:rsid w:val="70E46F2A"/>
    <w:rsid w:val="71012D25"/>
    <w:rsid w:val="71211EE0"/>
    <w:rsid w:val="712B2DAA"/>
    <w:rsid w:val="7136068A"/>
    <w:rsid w:val="713779A1"/>
    <w:rsid w:val="713C6D66"/>
    <w:rsid w:val="713D48CD"/>
    <w:rsid w:val="71461992"/>
    <w:rsid w:val="715111E2"/>
    <w:rsid w:val="717324A2"/>
    <w:rsid w:val="719422C7"/>
    <w:rsid w:val="719A5E61"/>
    <w:rsid w:val="71A747CA"/>
    <w:rsid w:val="71AA7A13"/>
    <w:rsid w:val="71B9185A"/>
    <w:rsid w:val="71BD1028"/>
    <w:rsid w:val="71C275BA"/>
    <w:rsid w:val="71C66D36"/>
    <w:rsid w:val="71CB1728"/>
    <w:rsid w:val="71E17C4B"/>
    <w:rsid w:val="71E33685"/>
    <w:rsid w:val="71E44F19"/>
    <w:rsid w:val="71E76CD1"/>
    <w:rsid w:val="71F118FE"/>
    <w:rsid w:val="71F15DA2"/>
    <w:rsid w:val="71F370EC"/>
    <w:rsid w:val="72073D3B"/>
    <w:rsid w:val="72084E9A"/>
    <w:rsid w:val="7214383E"/>
    <w:rsid w:val="722C13C8"/>
    <w:rsid w:val="722E78AC"/>
    <w:rsid w:val="722F2426"/>
    <w:rsid w:val="72312642"/>
    <w:rsid w:val="724E6D50"/>
    <w:rsid w:val="72510775"/>
    <w:rsid w:val="72802723"/>
    <w:rsid w:val="72834520"/>
    <w:rsid w:val="72952BD1"/>
    <w:rsid w:val="729A18FD"/>
    <w:rsid w:val="729F6BAB"/>
    <w:rsid w:val="72D26C03"/>
    <w:rsid w:val="72DB254C"/>
    <w:rsid w:val="72DD5495"/>
    <w:rsid w:val="72DE5C06"/>
    <w:rsid w:val="72E27C4A"/>
    <w:rsid w:val="72E6342D"/>
    <w:rsid w:val="72E77091"/>
    <w:rsid w:val="73020F9C"/>
    <w:rsid w:val="730E208A"/>
    <w:rsid w:val="73172CAC"/>
    <w:rsid w:val="7335180F"/>
    <w:rsid w:val="734E4B2E"/>
    <w:rsid w:val="736B56E0"/>
    <w:rsid w:val="7370719A"/>
    <w:rsid w:val="737305BA"/>
    <w:rsid w:val="73816CB2"/>
    <w:rsid w:val="738504A9"/>
    <w:rsid w:val="739E1612"/>
    <w:rsid w:val="73A33A00"/>
    <w:rsid w:val="73A429A0"/>
    <w:rsid w:val="73BD2388"/>
    <w:rsid w:val="73EB3351"/>
    <w:rsid w:val="73F55264"/>
    <w:rsid w:val="740A18FE"/>
    <w:rsid w:val="740C6C0C"/>
    <w:rsid w:val="7416660F"/>
    <w:rsid w:val="74307AE6"/>
    <w:rsid w:val="743146C8"/>
    <w:rsid w:val="743450BB"/>
    <w:rsid w:val="74391212"/>
    <w:rsid w:val="745368A0"/>
    <w:rsid w:val="745C4528"/>
    <w:rsid w:val="74B310ED"/>
    <w:rsid w:val="74B44F23"/>
    <w:rsid w:val="74CE0A31"/>
    <w:rsid w:val="74D44200"/>
    <w:rsid w:val="74D472B5"/>
    <w:rsid w:val="74D6302D"/>
    <w:rsid w:val="74DA0D6F"/>
    <w:rsid w:val="74DD33A7"/>
    <w:rsid w:val="74E93C94"/>
    <w:rsid w:val="74EF1E0C"/>
    <w:rsid w:val="74F16901"/>
    <w:rsid w:val="74FA7464"/>
    <w:rsid w:val="750C201F"/>
    <w:rsid w:val="75346C2C"/>
    <w:rsid w:val="753A180E"/>
    <w:rsid w:val="75452EF4"/>
    <w:rsid w:val="7548286D"/>
    <w:rsid w:val="75500E62"/>
    <w:rsid w:val="75616D9B"/>
    <w:rsid w:val="75651F83"/>
    <w:rsid w:val="75961424"/>
    <w:rsid w:val="75B848AE"/>
    <w:rsid w:val="75C15127"/>
    <w:rsid w:val="75C5557C"/>
    <w:rsid w:val="75CD27CD"/>
    <w:rsid w:val="75D46565"/>
    <w:rsid w:val="75E43528"/>
    <w:rsid w:val="75F96FD3"/>
    <w:rsid w:val="76070B5E"/>
    <w:rsid w:val="761F0F2E"/>
    <w:rsid w:val="76210E9E"/>
    <w:rsid w:val="762A1882"/>
    <w:rsid w:val="764E4CA1"/>
    <w:rsid w:val="76672673"/>
    <w:rsid w:val="76820CB3"/>
    <w:rsid w:val="768747A5"/>
    <w:rsid w:val="76877D94"/>
    <w:rsid w:val="76A86B13"/>
    <w:rsid w:val="76B258C4"/>
    <w:rsid w:val="76B31AD3"/>
    <w:rsid w:val="76B850E0"/>
    <w:rsid w:val="76CA4E14"/>
    <w:rsid w:val="76F22ACE"/>
    <w:rsid w:val="770035E6"/>
    <w:rsid w:val="770F2826"/>
    <w:rsid w:val="7727178A"/>
    <w:rsid w:val="77357121"/>
    <w:rsid w:val="774B1AB0"/>
    <w:rsid w:val="77765E9E"/>
    <w:rsid w:val="77784870"/>
    <w:rsid w:val="77854F30"/>
    <w:rsid w:val="77933FB1"/>
    <w:rsid w:val="7794492F"/>
    <w:rsid w:val="77A411C1"/>
    <w:rsid w:val="77B56B6E"/>
    <w:rsid w:val="77B77146"/>
    <w:rsid w:val="77BD11A4"/>
    <w:rsid w:val="77C35511"/>
    <w:rsid w:val="77DA60C5"/>
    <w:rsid w:val="77DF3B4C"/>
    <w:rsid w:val="77E93077"/>
    <w:rsid w:val="77F71288"/>
    <w:rsid w:val="77F739E6"/>
    <w:rsid w:val="77F81C9E"/>
    <w:rsid w:val="77FB7505"/>
    <w:rsid w:val="78006D3F"/>
    <w:rsid w:val="780E5D20"/>
    <w:rsid w:val="781E0F73"/>
    <w:rsid w:val="78222361"/>
    <w:rsid w:val="78335A75"/>
    <w:rsid w:val="783D4148"/>
    <w:rsid w:val="78462278"/>
    <w:rsid w:val="78641AE7"/>
    <w:rsid w:val="786731E2"/>
    <w:rsid w:val="786A3CBF"/>
    <w:rsid w:val="78920B59"/>
    <w:rsid w:val="78A05E2C"/>
    <w:rsid w:val="78B78362"/>
    <w:rsid w:val="78C8388D"/>
    <w:rsid w:val="78D0740C"/>
    <w:rsid w:val="78DB50B6"/>
    <w:rsid w:val="78DF4BA6"/>
    <w:rsid w:val="78E50A38"/>
    <w:rsid w:val="78EB5768"/>
    <w:rsid w:val="78EF290F"/>
    <w:rsid w:val="790740FD"/>
    <w:rsid w:val="792203D2"/>
    <w:rsid w:val="79310FE0"/>
    <w:rsid w:val="796B37DB"/>
    <w:rsid w:val="79700B07"/>
    <w:rsid w:val="797F0981"/>
    <w:rsid w:val="7994669E"/>
    <w:rsid w:val="799A6D1F"/>
    <w:rsid w:val="79A4194C"/>
    <w:rsid w:val="79A63C5D"/>
    <w:rsid w:val="79AE4579"/>
    <w:rsid w:val="79B750CE"/>
    <w:rsid w:val="79D044EF"/>
    <w:rsid w:val="79D20267"/>
    <w:rsid w:val="79D35D8D"/>
    <w:rsid w:val="79FE72AE"/>
    <w:rsid w:val="79FEB00E"/>
    <w:rsid w:val="7A036672"/>
    <w:rsid w:val="7A0F2E55"/>
    <w:rsid w:val="7A1F7224"/>
    <w:rsid w:val="7A2860D9"/>
    <w:rsid w:val="7A295EAC"/>
    <w:rsid w:val="7A652A10"/>
    <w:rsid w:val="7A686158"/>
    <w:rsid w:val="7A6C0233"/>
    <w:rsid w:val="7A6C06BC"/>
    <w:rsid w:val="7A794B87"/>
    <w:rsid w:val="7A8377B3"/>
    <w:rsid w:val="7A881816"/>
    <w:rsid w:val="7A907BD8"/>
    <w:rsid w:val="7A9E377F"/>
    <w:rsid w:val="7AA0745F"/>
    <w:rsid w:val="7AA31C03"/>
    <w:rsid w:val="7AAA2F92"/>
    <w:rsid w:val="7AC850F9"/>
    <w:rsid w:val="7AD93B54"/>
    <w:rsid w:val="7AEF1A3E"/>
    <w:rsid w:val="7AF4245F"/>
    <w:rsid w:val="7B0F7299"/>
    <w:rsid w:val="7B113011"/>
    <w:rsid w:val="7B160627"/>
    <w:rsid w:val="7B187EFC"/>
    <w:rsid w:val="7B1D5470"/>
    <w:rsid w:val="7B251979"/>
    <w:rsid w:val="7B31720F"/>
    <w:rsid w:val="7B3A2568"/>
    <w:rsid w:val="7B443DB5"/>
    <w:rsid w:val="7B5E1DED"/>
    <w:rsid w:val="7B6A2721"/>
    <w:rsid w:val="7B7D4202"/>
    <w:rsid w:val="7B8E6410"/>
    <w:rsid w:val="7BA969B8"/>
    <w:rsid w:val="7BB52E09"/>
    <w:rsid w:val="7BB76059"/>
    <w:rsid w:val="7BBA0112"/>
    <w:rsid w:val="7BBBF78C"/>
    <w:rsid w:val="7BBC3EC2"/>
    <w:rsid w:val="7BC260B9"/>
    <w:rsid w:val="7BC841D2"/>
    <w:rsid w:val="7BCB1412"/>
    <w:rsid w:val="7BD535D9"/>
    <w:rsid w:val="7BD72BEC"/>
    <w:rsid w:val="7BDF099D"/>
    <w:rsid w:val="7BF55794"/>
    <w:rsid w:val="7BF93B51"/>
    <w:rsid w:val="7BFB268A"/>
    <w:rsid w:val="7BFD3327"/>
    <w:rsid w:val="7BFF10BB"/>
    <w:rsid w:val="7C10151B"/>
    <w:rsid w:val="7C163EDA"/>
    <w:rsid w:val="7C224DAA"/>
    <w:rsid w:val="7C29438A"/>
    <w:rsid w:val="7C2AA53A"/>
    <w:rsid w:val="7C352D2F"/>
    <w:rsid w:val="7C745605"/>
    <w:rsid w:val="7C759D5A"/>
    <w:rsid w:val="7C926DE2"/>
    <w:rsid w:val="7C9A1F70"/>
    <w:rsid w:val="7CA852AF"/>
    <w:rsid w:val="7CAB4D9F"/>
    <w:rsid w:val="7CBC48B5"/>
    <w:rsid w:val="7CC3658D"/>
    <w:rsid w:val="7CCE44CD"/>
    <w:rsid w:val="7CD442F6"/>
    <w:rsid w:val="7CE02573"/>
    <w:rsid w:val="7CE16A13"/>
    <w:rsid w:val="7CE85D99"/>
    <w:rsid w:val="7CEC53B9"/>
    <w:rsid w:val="7D0F2B85"/>
    <w:rsid w:val="7D515947"/>
    <w:rsid w:val="7D555E34"/>
    <w:rsid w:val="7D68576B"/>
    <w:rsid w:val="7D7573CD"/>
    <w:rsid w:val="7D7F2C51"/>
    <w:rsid w:val="7D8FA2C7"/>
    <w:rsid w:val="7D985324"/>
    <w:rsid w:val="7D999401"/>
    <w:rsid w:val="7DA261A2"/>
    <w:rsid w:val="7DB07499"/>
    <w:rsid w:val="7DB7A21F"/>
    <w:rsid w:val="7DC04E30"/>
    <w:rsid w:val="7DE87A97"/>
    <w:rsid w:val="7DEE513B"/>
    <w:rsid w:val="7DF03E38"/>
    <w:rsid w:val="7DF916DD"/>
    <w:rsid w:val="7DFA5FDE"/>
    <w:rsid w:val="7E065CCE"/>
    <w:rsid w:val="7E0D4209"/>
    <w:rsid w:val="7E17093E"/>
    <w:rsid w:val="7E19327F"/>
    <w:rsid w:val="7E1963C6"/>
    <w:rsid w:val="7E1C7D03"/>
    <w:rsid w:val="7E216B93"/>
    <w:rsid w:val="7E243F26"/>
    <w:rsid w:val="7E4454AB"/>
    <w:rsid w:val="7E450682"/>
    <w:rsid w:val="7E465103"/>
    <w:rsid w:val="7E5A4CCF"/>
    <w:rsid w:val="7E5C45A3"/>
    <w:rsid w:val="7E7C2E97"/>
    <w:rsid w:val="7E834226"/>
    <w:rsid w:val="7E9C0BE3"/>
    <w:rsid w:val="7EE71262"/>
    <w:rsid w:val="7EED5B43"/>
    <w:rsid w:val="7EEF3664"/>
    <w:rsid w:val="7F1B445E"/>
    <w:rsid w:val="7F375BB9"/>
    <w:rsid w:val="7F376DBE"/>
    <w:rsid w:val="7F3B20B1"/>
    <w:rsid w:val="7F3E694D"/>
    <w:rsid w:val="7F423A73"/>
    <w:rsid w:val="7F453289"/>
    <w:rsid w:val="7F563EA0"/>
    <w:rsid w:val="7F6872A5"/>
    <w:rsid w:val="7F797997"/>
    <w:rsid w:val="7F7F2FCD"/>
    <w:rsid w:val="7F9164CE"/>
    <w:rsid w:val="7F97069D"/>
    <w:rsid w:val="7F98293E"/>
    <w:rsid w:val="7FAE0E2E"/>
    <w:rsid w:val="7FAE0F24"/>
    <w:rsid w:val="7FB07E33"/>
    <w:rsid w:val="7FBDE440"/>
    <w:rsid w:val="7FC641F1"/>
    <w:rsid w:val="7FEEF6F1"/>
    <w:rsid w:val="7FF627D5"/>
    <w:rsid w:val="7FF772FB"/>
    <w:rsid w:val="7FF7E482"/>
    <w:rsid w:val="7FFBDE4B"/>
    <w:rsid w:val="7FFC0EFB"/>
    <w:rsid w:val="7FFDFD8D"/>
    <w:rsid w:val="7FFF86A3"/>
    <w:rsid w:val="9EF70F26"/>
    <w:rsid w:val="AEFD3EE9"/>
    <w:rsid w:val="AEFF583F"/>
    <w:rsid w:val="AFD7449E"/>
    <w:rsid w:val="B0F6E081"/>
    <w:rsid w:val="B61FFD16"/>
    <w:rsid w:val="B6BB0D02"/>
    <w:rsid w:val="B77BBBD6"/>
    <w:rsid w:val="B7AB419D"/>
    <w:rsid w:val="B7D75834"/>
    <w:rsid w:val="B7F5E6A8"/>
    <w:rsid w:val="B8FCBC03"/>
    <w:rsid w:val="BD66A217"/>
    <w:rsid w:val="BDEF7F02"/>
    <w:rsid w:val="BEED4DED"/>
    <w:rsid w:val="BFADADBF"/>
    <w:rsid w:val="C9E98389"/>
    <w:rsid w:val="DA3D55A9"/>
    <w:rsid w:val="DDB7DCE9"/>
    <w:rsid w:val="DF7EF99C"/>
    <w:rsid w:val="DFAD344D"/>
    <w:rsid w:val="DFB84910"/>
    <w:rsid w:val="DFD5B2AE"/>
    <w:rsid w:val="DFEFDF52"/>
    <w:rsid w:val="DFF7CE6F"/>
    <w:rsid w:val="DFFE4846"/>
    <w:rsid w:val="E56F7A93"/>
    <w:rsid w:val="E5BF1738"/>
    <w:rsid w:val="EFB58AA1"/>
    <w:rsid w:val="EFF7139C"/>
    <w:rsid w:val="EFFF10FA"/>
    <w:rsid w:val="F3FF1941"/>
    <w:rsid w:val="F57FECBF"/>
    <w:rsid w:val="F5DB9616"/>
    <w:rsid w:val="F5FF2962"/>
    <w:rsid w:val="F67F4FF1"/>
    <w:rsid w:val="F7FB76C2"/>
    <w:rsid w:val="F9F907DA"/>
    <w:rsid w:val="FBFD5577"/>
    <w:rsid w:val="FC9FCF29"/>
    <w:rsid w:val="FDBEE834"/>
    <w:rsid w:val="FDF6A9D3"/>
    <w:rsid w:val="FE7DE69A"/>
    <w:rsid w:val="FF36C85F"/>
    <w:rsid w:val="FF7F069F"/>
    <w:rsid w:val="FFBF567A"/>
    <w:rsid w:val="FFFBF2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Plain Text"/>
    <w:basedOn w:val="1"/>
    <w:next w:val="5"/>
    <w:qFormat/>
    <w:uiPriority w:val="0"/>
    <w:rPr>
      <w:rFonts w:ascii="宋体" w:hAnsi="Courier New" w:cs="Courier New"/>
      <w:szCs w:val="21"/>
    </w:rPr>
  </w:style>
  <w:style w:type="paragraph" w:styleId="5">
    <w:name w:val="index 9"/>
    <w:basedOn w:val="1"/>
    <w:next w:val="1"/>
    <w:qFormat/>
    <w:uiPriority w:val="0"/>
    <w:pPr>
      <w:ind w:left="3360"/>
    </w:pPr>
    <w:rPr>
      <w:rFonts w:ascii="Times New Roman" w:hAnsi="Times New Roman" w:eastAsia="宋体" w:cs="等线"/>
      <w:szCs w:val="21"/>
    </w:rPr>
  </w:style>
  <w:style w:type="paragraph" w:styleId="6">
    <w:name w:val="footer"/>
    <w:basedOn w:val="1"/>
    <w:qFormat/>
    <w:uiPriority w:val="0"/>
    <w:pPr>
      <w:tabs>
        <w:tab w:val="center" w:pos="4153"/>
        <w:tab w:val="right" w:pos="8306"/>
      </w:tabs>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99"/>
    <w:pPr>
      <w:widowControl/>
      <w:autoSpaceDE/>
      <w:autoSpaceDN/>
      <w:spacing w:before="0" w:after="0" w:line="240" w:lineRule="auto"/>
      <w:ind w:left="0" w:firstLine="0"/>
      <w:jc w:val="both"/>
    </w:pPr>
    <w:rPr>
      <w:rFonts w:ascii="宋体" w:eastAsia="宋体"/>
      <w:sz w:val="24"/>
    </w:rPr>
  </w:style>
  <w:style w:type="character" w:styleId="11">
    <w:name w:val="Strong"/>
    <w:basedOn w:val="10"/>
    <w:qFormat/>
    <w:uiPriority w:val="0"/>
    <w:rPr>
      <w:b/>
    </w:rPr>
  </w:style>
  <w:style w:type="paragraph" w:customStyle="1" w:styleId="12">
    <w:name w:val="Body Text First Indent 2"/>
    <w:basedOn w:val="1"/>
    <w:qFormat/>
    <w:uiPriority w:val="0"/>
    <w:pPr>
      <w:widowControl w:val="0"/>
      <w:adjustRightInd/>
      <w:snapToGrid/>
      <w:spacing w:after="0"/>
      <w:ind w:left="420" w:leftChars="200" w:firstLine="210"/>
      <w:jc w:val="both"/>
    </w:pPr>
    <w:rPr>
      <w:rFonts w:ascii="Times New Roman" w:hAnsi="Times New Roman" w:eastAsia="宋体"/>
      <w:sz w:val="21"/>
      <w:szCs w:val="20"/>
    </w:rPr>
  </w:style>
  <w:style w:type="paragraph" w:styleId="13">
    <w:name w:val="No Spacing"/>
    <w:qFormat/>
    <w:uiPriority w:val="1"/>
    <w:pPr>
      <w:adjustRightInd w:val="0"/>
      <w:snapToGrid w:val="0"/>
    </w:pPr>
    <w:rPr>
      <w:rFonts w:ascii="Tahoma" w:hAnsi="Tahoma" w:eastAsia="微软雅黑" w:cs="Times New Roman"/>
      <w:sz w:val="22"/>
      <w:szCs w:val="22"/>
      <w:lang w:val="en-US" w:eastAsia="zh-CN" w:bidi="ar-SA"/>
    </w:rPr>
  </w:style>
  <w:style w:type="paragraph" w:customStyle="1" w:styleId="14">
    <w:name w:val="正文首行缩进 21"/>
    <w:basedOn w:val="1"/>
    <w:qFormat/>
    <w:uiPriority w:val="0"/>
    <w:pPr>
      <w:ind w:left="420" w:leftChars="200" w:firstLine="210"/>
    </w:pPr>
  </w:style>
  <w:style w:type="paragraph" w:customStyle="1" w:styleId="15">
    <w:name w:val="Normal Indent1"/>
    <w:basedOn w:val="1"/>
    <w:qFormat/>
    <w:uiPriority w:val="7"/>
    <w:pPr>
      <w:spacing w:line="440" w:lineRule="exact"/>
      <w:ind w:firstLine="480"/>
    </w:pPr>
    <w:rPr>
      <w:kern w:val="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7392</Words>
  <Characters>7604</Characters>
  <Lines>2</Lines>
  <Paragraphs>17</Paragraphs>
  <TotalTime>0</TotalTime>
  <ScaleCrop>false</ScaleCrop>
  <LinksUpToDate>false</LinksUpToDate>
  <CharactersWithSpaces>7604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2023-11-02T23:16:00Z</dcterms:created>
  <dc:creator>admin</dc:creator>
  <cp:lastModifiedBy>天天晴朗</cp:lastModifiedBy>
  <cp:lastPrinted>2025-01-23T08:04:00Z</cp:lastPrinted>
  <dcterms:modified xsi:type="dcterms:W3CDTF">2026-07-02T02:25:47Z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F81588EB19EF4E45B7A1E7D444D9DF55_13</vt:lpwstr>
  </property>
  <property fmtid="{D5CDD505-2E9C-101B-9397-08002B2CF9AE}" pid="4" name="KSOTemplateDocerSaveRecord">
    <vt:lpwstr>eyJoZGlkIjoiYjY1Y2ZiMDkxYzU4MzUzODk4ZWQxYTU4MTBhZTg0NDIiLCJ1c2VySWQiOiI2NDc4NDU4MzUifQ==</vt:lpwstr>
  </property>
</Properties>
</file>